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2B38B" w14:textId="1FAAE651" w:rsidR="007A69C1" w:rsidRPr="00D64691" w:rsidRDefault="007A69C1">
      <w:pPr>
        <w:spacing w:after="120" w:line="276" w:lineRule="auto"/>
        <w:ind w:right="-15"/>
        <w:jc w:val="center"/>
        <w:rPr>
          <w:rFonts w:cs="Arial"/>
          <w:b/>
          <w:color w:val="000000"/>
          <w:szCs w:val="20"/>
        </w:rPr>
      </w:pPr>
      <w:r w:rsidRPr="00D64691">
        <w:rPr>
          <w:rFonts w:cs="Arial"/>
          <w:b/>
          <w:color w:val="000000"/>
          <w:szCs w:val="20"/>
        </w:rPr>
        <w:t>ANEXO I</w:t>
      </w:r>
    </w:p>
    <w:p w14:paraId="074B777E" w14:textId="09813E61" w:rsidR="004E1090" w:rsidRPr="00D64691" w:rsidRDefault="00051608">
      <w:pPr>
        <w:spacing w:after="120" w:line="276" w:lineRule="auto"/>
        <w:ind w:right="-15"/>
        <w:jc w:val="center"/>
        <w:rPr>
          <w:rFonts w:cs="Arial"/>
          <w:b/>
          <w:color w:val="000000"/>
          <w:szCs w:val="20"/>
        </w:rPr>
      </w:pPr>
      <w:r w:rsidRPr="00D64691">
        <w:rPr>
          <w:rFonts w:cs="Arial"/>
          <w:b/>
          <w:color w:val="000000"/>
          <w:szCs w:val="20"/>
        </w:rPr>
        <w:t>TERMO DE REFERÊNCIA</w:t>
      </w:r>
    </w:p>
    <w:p w14:paraId="7533C575" w14:textId="77777777" w:rsidR="004E1090" w:rsidRPr="00D64691" w:rsidRDefault="00051608">
      <w:pPr>
        <w:spacing w:after="120" w:line="276" w:lineRule="auto"/>
        <w:ind w:right="-15"/>
        <w:jc w:val="center"/>
        <w:rPr>
          <w:rFonts w:cs="Arial"/>
          <w:b/>
          <w:color w:val="000000"/>
          <w:szCs w:val="20"/>
        </w:rPr>
      </w:pPr>
      <w:r w:rsidRPr="00D64691">
        <w:rPr>
          <w:rFonts w:cs="Arial"/>
          <w:b/>
          <w:color w:val="000000"/>
          <w:szCs w:val="20"/>
        </w:rPr>
        <w:t>(Prestação de serviço continuado sem dedicação exclusiva de mão-de-obra)</w:t>
      </w:r>
    </w:p>
    <w:p w14:paraId="784E9818" w14:textId="77777777" w:rsidR="00E321CD" w:rsidRDefault="00E321CD" w:rsidP="00E321CD">
      <w:pPr>
        <w:spacing w:line="360" w:lineRule="auto"/>
        <w:jc w:val="center"/>
        <w:rPr>
          <w:rFonts w:cs="Arial"/>
          <w:b/>
          <w:szCs w:val="20"/>
        </w:rPr>
      </w:pPr>
      <w:r w:rsidRPr="00E321CD">
        <w:rPr>
          <w:rFonts w:cs="Arial"/>
          <w:b/>
          <w:szCs w:val="20"/>
        </w:rPr>
        <w:t xml:space="preserve">PREGÃO ELETRÔNICO SRP Nº 34/2022 </w:t>
      </w:r>
    </w:p>
    <w:p w14:paraId="727EC197" w14:textId="7A2DB651" w:rsidR="004E1090" w:rsidRPr="00D64691" w:rsidRDefault="00051608" w:rsidP="00E321CD">
      <w:pPr>
        <w:spacing w:line="360" w:lineRule="auto"/>
        <w:jc w:val="center"/>
        <w:rPr>
          <w:rFonts w:cs="Arial"/>
          <w:color w:val="000000"/>
          <w:szCs w:val="20"/>
        </w:rPr>
      </w:pPr>
      <w:r w:rsidRPr="00D64691">
        <w:rPr>
          <w:rFonts w:cs="Arial"/>
          <w:color w:val="000000"/>
          <w:szCs w:val="20"/>
        </w:rPr>
        <w:t xml:space="preserve">(Processo Administrativo </w:t>
      </w:r>
      <w:proofErr w:type="spellStart"/>
      <w:r w:rsidRPr="00D64691">
        <w:rPr>
          <w:rFonts w:cs="Arial"/>
          <w:color w:val="000000"/>
          <w:szCs w:val="20"/>
        </w:rPr>
        <w:t>n.°</w:t>
      </w:r>
      <w:proofErr w:type="spellEnd"/>
      <w:r w:rsidRPr="00D64691">
        <w:rPr>
          <w:rFonts w:cs="Arial"/>
          <w:color w:val="000000"/>
          <w:szCs w:val="20"/>
        </w:rPr>
        <w:t xml:space="preserve"> </w:t>
      </w:r>
      <w:r w:rsidRPr="00D64691">
        <w:rPr>
          <w:rFonts w:cs="Arial"/>
          <w:szCs w:val="20"/>
        </w:rPr>
        <w:t>23243.003978/2022-90</w:t>
      </w:r>
      <w:r w:rsidRPr="00D64691">
        <w:rPr>
          <w:rFonts w:cs="Arial"/>
          <w:color w:val="000000"/>
          <w:szCs w:val="20"/>
        </w:rPr>
        <w:t>)</w:t>
      </w:r>
    </w:p>
    <w:p w14:paraId="03D5BE23" w14:textId="77777777" w:rsidR="004E1090" w:rsidRPr="00D64691" w:rsidRDefault="00051608">
      <w:pPr>
        <w:keepNext/>
        <w:keepLines/>
        <w:numPr>
          <w:ilvl w:val="0"/>
          <w:numId w:val="6"/>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DO OBJETO</w:t>
      </w:r>
    </w:p>
    <w:p w14:paraId="39EBF6FE" w14:textId="5750AAB2" w:rsidR="004E1090" w:rsidRPr="00D64691" w:rsidRDefault="00051608">
      <w:pPr>
        <w:numPr>
          <w:ilvl w:val="1"/>
          <w:numId w:val="8"/>
        </w:numPr>
        <w:spacing w:before="120" w:after="120" w:line="276" w:lineRule="auto"/>
        <w:ind w:left="425" w:firstLine="0"/>
        <w:jc w:val="both"/>
        <w:rPr>
          <w:rFonts w:cs="Arial"/>
          <w:szCs w:val="20"/>
        </w:rPr>
      </w:pPr>
      <w:r w:rsidRPr="00D64691">
        <w:rPr>
          <w:rFonts w:cs="Arial"/>
          <w:szCs w:val="20"/>
        </w:rPr>
        <w:t xml:space="preserve">Contratação de Empresa Seguradora para fornecimento de serviços de </w:t>
      </w:r>
      <w:bookmarkStart w:id="0" w:name="_Hlk108181635"/>
      <w:r w:rsidRPr="00D64691">
        <w:rPr>
          <w:rFonts w:cs="Arial"/>
          <w:szCs w:val="20"/>
        </w:rPr>
        <w:t>seguro contra acidentes pessoais, morte acidental, invalidez permanente total ou parcial por acidente, despesas médicas hospitalares e odontológicas, assistência especial, do tipo coletivo, ocorridos em território nacional e em qualquer período, aos estudantes regularmente matriculados no Instituto Federal de Educação, Ciência e Tecnologia Farroupilha</w:t>
      </w:r>
      <w:r w:rsidR="0082129E" w:rsidRPr="00D64691">
        <w:rPr>
          <w:rFonts w:cs="Arial"/>
          <w:szCs w:val="20"/>
        </w:rPr>
        <w:t xml:space="preserve"> (</w:t>
      </w:r>
      <w:proofErr w:type="spellStart"/>
      <w:r w:rsidR="0082129E" w:rsidRPr="00D64691">
        <w:rPr>
          <w:rFonts w:cs="Arial"/>
          <w:szCs w:val="20"/>
        </w:rPr>
        <w:t>IFFar</w:t>
      </w:r>
      <w:proofErr w:type="spellEnd"/>
      <w:r w:rsidR="0082129E" w:rsidRPr="00D64691">
        <w:rPr>
          <w:rFonts w:cs="Arial"/>
          <w:szCs w:val="20"/>
        </w:rPr>
        <w:t>)</w:t>
      </w:r>
      <w:r w:rsidRPr="00D64691">
        <w:rPr>
          <w:rFonts w:cs="Arial"/>
          <w:szCs w:val="20"/>
        </w:rPr>
        <w:t xml:space="preserve">, nas modalidades presencial e à distância, e para os estudantes de outras instituições de ensino que realizam estágio nas dependências do </w:t>
      </w:r>
      <w:proofErr w:type="spellStart"/>
      <w:r w:rsidRPr="00D64691">
        <w:rPr>
          <w:rFonts w:cs="Arial"/>
          <w:szCs w:val="20"/>
        </w:rPr>
        <w:t>IFFar</w:t>
      </w:r>
      <w:proofErr w:type="spellEnd"/>
      <w:r w:rsidRPr="00D64691">
        <w:rPr>
          <w:rFonts w:cs="Arial"/>
          <w:szCs w:val="20"/>
        </w:rPr>
        <w:t>, por prazo certo e determinado</w:t>
      </w:r>
      <w:bookmarkEnd w:id="0"/>
      <w:r w:rsidRPr="00D64691">
        <w:rPr>
          <w:rFonts w:cs="Arial"/>
          <w:szCs w:val="20"/>
        </w:rPr>
        <w:t>, conforme condições, quantidades, exigências e estimativas, estabelecidas neste instrumento e seus anexos:</w:t>
      </w:r>
    </w:p>
    <w:p w14:paraId="2C6F438B" w14:textId="77777777" w:rsidR="004E1090" w:rsidRPr="00D64691" w:rsidRDefault="00051608" w:rsidP="00E321CD">
      <w:pPr>
        <w:numPr>
          <w:ilvl w:val="2"/>
          <w:numId w:val="8"/>
        </w:numPr>
        <w:spacing w:before="120" w:after="120" w:line="276" w:lineRule="auto"/>
        <w:ind w:left="567" w:firstLine="346"/>
        <w:jc w:val="both"/>
        <w:rPr>
          <w:rFonts w:cs="Arial"/>
          <w:szCs w:val="20"/>
        </w:rPr>
      </w:pPr>
      <w:r w:rsidRPr="00D64691">
        <w:rPr>
          <w:rFonts w:cs="Arial"/>
          <w:szCs w:val="20"/>
        </w:rPr>
        <w:t xml:space="preserve"> A Seguradora contratada seguirá as diretrizes e normas estabelecidas pelo Conselho Nacional de Seguros Privados – CNSP, bem como aos critérios operacionais regulamentados pela Superintendência de Seguros Privados – SUSEP, Autarquia vinculada ao Ministério da Fazenda, ambas criadas pelo Decreto-lei nº 73, de 21 de novembro de 1966. A SUSEP é o órgão responsável pela execução das políticas traçadas pelo CNSP, controle e fiscalização dos mercados de seguro, previdência privada aberta, capitalização e resseguro.</w:t>
      </w:r>
    </w:p>
    <w:tbl>
      <w:tblPr>
        <w:tblStyle w:val="a"/>
        <w:tblW w:w="949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977"/>
        <w:gridCol w:w="879"/>
        <w:gridCol w:w="1104"/>
        <w:gridCol w:w="1134"/>
        <w:gridCol w:w="1134"/>
        <w:gridCol w:w="1560"/>
      </w:tblGrid>
      <w:tr w:rsidR="004E1090" w:rsidRPr="00D64691" w14:paraId="67CBF082" w14:textId="77777777" w:rsidTr="00D64691">
        <w:trPr>
          <w:trHeight w:val="933"/>
        </w:trPr>
        <w:tc>
          <w:tcPr>
            <w:tcW w:w="710" w:type="dxa"/>
            <w:shd w:val="clear" w:color="auto" w:fill="BFBFBF"/>
            <w:vAlign w:val="center"/>
          </w:tcPr>
          <w:p w14:paraId="437EFA19" w14:textId="77777777" w:rsidR="004E1090" w:rsidRPr="00D64691" w:rsidRDefault="00051608">
            <w:pPr>
              <w:widowControl w:val="0"/>
              <w:jc w:val="center"/>
              <w:rPr>
                <w:rFonts w:cs="Arial"/>
                <w:color w:val="000000"/>
                <w:szCs w:val="20"/>
              </w:rPr>
            </w:pPr>
            <w:r w:rsidRPr="00D64691">
              <w:rPr>
                <w:rFonts w:cs="Arial"/>
                <w:color w:val="000000"/>
                <w:szCs w:val="20"/>
              </w:rPr>
              <w:t>Item</w:t>
            </w:r>
          </w:p>
        </w:tc>
        <w:tc>
          <w:tcPr>
            <w:tcW w:w="2977" w:type="dxa"/>
            <w:shd w:val="clear" w:color="auto" w:fill="BFBFBF"/>
            <w:vAlign w:val="center"/>
          </w:tcPr>
          <w:p w14:paraId="794D594F" w14:textId="77777777" w:rsidR="004E1090" w:rsidRPr="00D64691" w:rsidRDefault="00051608">
            <w:pPr>
              <w:jc w:val="center"/>
              <w:rPr>
                <w:rFonts w:cs="Arial"/>
                <w:color w:val="000000"/>
                <w:szCs w:val="20"/>
              </w:rPr>
            </w:pPr>
            <w:r w:rsidRPr="00D64691">
              <w:rPr>
                <w:rFonts w:cs="Arial"/>
                <w:color w:val="000000"/>
                <w:szCs w:val="20"/>
              </w:rPr>
              <w:t>DESCRIÇÃO/</w:t>
            </w:r>
          </w:p>
          <w:p w14:paraId="27682FCD" w14:textId="77777777" w:rsidR="004E1090" w:rsidRPr="00D64691" w:rsidRDefault="00051608">
            <w:pPr>
              <w:jc w:val="center"/>
              <w:rPr>
                <w:rFonts w:cs="Arial"/>
                <w:color w:val="000000"/>
                <w:szCs w:val="20"/>
              </w:rPr>
            </w:pPr>
            <w:r w:rsidRPr="00D64691">
              <w:rPr>
                <w:rFonts w:cs="Arial"/>
                <w:color w:val="000000"/>
                <w:szCs w:val="20"/>
              </w:rPr>
              <w:t>ESPECIFICAÇÃO</w:t>
            </w:r>
          </w:p>
        </w:tc>
        <w:tc>
          <w:tcPr>
            <w:tcW w:w="879" w:type="dxa"/>
            <w:shd w:val="clear" w:color="auto" w:fill="BFBFBF"/>
            <w:vAlign w:val="center"/>
          </w:tcPr>
          <w:p w14:paraId="62FE87F0" w14:textId="77777777" w:rsidR="004E1090" w:rsidRPr="00D64691" w:rsidRDefault="00051608">
            <w:pPr>
              <w:jc w:val="center"/>
              <w:rPr>
                <w:rFonts w:cs="Arial"/>
                <w:szCs w:val="20"/>
              </w:rPr>
            </w:pPr>
            <w:r w:rsidRPr="00D64691">
              <w:rPr>
                <w:rFonts w:cs="Arial"/>
                <w:szCs w:val="20"/>
              </w:rPr>
              <w:t>Unid.</w:t>
            </w:r>
          </w:p>
        </w:tc>
        <w:tc>
          <w:tcPr>
            <w:tcW w:w="1104" w:type="dxa"/>
            <w:shd w:val="clear" w:color="auto" w:fill="BFBFBF"/>
            <w:vAlign w:val="center"/>
          </w:tcPr>
          <w:p w14:paraId="59B1F26E" w14:textId="77777777" w:rsidR="004E1090" w:rsidRPr="00D64691" w:rsidRDefault="00051608">
            <w:pPr>
              <w:jc w:val="center"/>
              <w:rPr>
                <w:rFonts w:cs="Arial"/>
                <w:szCs w:val="20"/>
              </w:rPr>
            </w:pPr>
            <w:proofErr w:type="spellStart"/>
            <w:r w:rsidRPr="00D64691">
              <w:rPr>
                <w:rFonts w:cs="Arial"/>
                <w:szCs w:val="20"/>
              </w:rPr>
              <w:t>Qtde</w:t>
            </w:r>
            <w:proofErr w:type="spellEnd"/>
            <w:r w:rsidRPr="00D64691">
              <w:rPr>
                <w:rFonts w:cs="Arial"/>
                <w:szCs w:val="20"/>
              </w:rPr>
              <w:t>.</w:t>
            </w:r>
          </w:p>
        </w:tc>
        <w:tc>
          <w:tcPr>
            <w:tcW w:w="1134" w:type="dxa"/>
            <w:shd w:val="clear" w:color="auto" w:fill="BFBFBF"/>
          </w:tcPr>
          <w:p w14:paraId="1AAE438D" w14:textId="77777777" w:rsidR="004E1090" w:rsidRPr="00D64691" w:rsidRDefault="004E1090">
            <w:pPr>
              <w:jc w:val="center"/>
              <w:rPr>
                <w:rFonts w:cs="Arial"/>
                <w:color w:val="000000"/>
                <w:szCs w:val="20"/>
              </w:rPr>
            </w:pPr>
          </w:p>
          <w:p w14:paraId="2A6226AE" w14:textId="77777777" w:rsidR="004E1090" w:rsidRPr="00D64691" w:rsidRDefault="00051608">
            <w:pPr>
              <w:jc w:val="center"/>
              <w:rPr>
                <w:rFonts w:cs="Arial"/>
                <w:color w:val="000000"/>
                <w:szCs w:val="20"/>
              </w:rPr>
            </w:pPr>
            <w:r w:rsidRPr="00D64691">
              <w:rPr>
                <w:rFonts w:cs="Arial"/>
                <w:color w:val="000000"/>
                <w:szCs w:val="20"/>
              </w:rPr>
              <w:t>CMI¹</w:t>
            </w:r>
          </w:p>
        </w:tc>
        <w:tc>
          <w:tcPr>
            <w:tcW w:w="1134" w:type="dxa"/>
            <w:shd w:val="clear" w:color="auto" w:fill="BFBFBF"/>
            <w:vAlign w:val="center"/>
          </w:tcPr>
          <w:p w14:paraId="1272AC5E" w14:textId="0FCD7D9B" w:rsidR="004E1090" w:rsidRPr="00D64691" w:rsidRDefault="00051608">
            <w:pPr>
              <w:jc w:val="center"/>
              <w:rPr>
                <w:rFonts w:cs="Arial"/>
                <w:szCs w:val="20"/>
              </w:rPr>
            </w:pPr>
            <w:r w:rsidRPr="00D64691">
              <w:rPr>
                <w:rFonts w:cs="Arial"/>
                <w:szCs w:val="20"/>
              </w:rPr>
              <w:t>C</w:t>
            </w:r>
            <w:r w:rsidR="00C10DC2" w:rsidRPr="00D64691">
              <w:rPr>
                <w:rFonts w:cs="Arial"/>
                <w:szCs w:val="20"/>
              </w:rPr>
              <w:t>AI</w:t>
            </w:r>
            <w:r w:rsidRPr="00D64691">
              <w:rPr>
                <w:rFonts w:cs="Arial"/>
                <w:szCs w:val="20"/>
              </w:rPr>
              <w:t>²</w:t>
            </w:r>
          </w:p>
        </w:tc>
        <w:tc>
          <w:tcPr>
            <w:tcW w:w="1560" w:type="dxa"/>
            <w:shd w:val="clear" w:color="auto" w:fill="BFBFBF"/>
            <w:vAlign w:val="center"/>
          </w:tcPr>
          <w:p w14:paraId="544B4CBE" w14:textId="77777777" w:rsidR="004E1090" w:rsidRPr="00D64691" w:rsidRDefault="00051608">
            <w:pPr>
              <w:jc w:val="center"/>
              <w:rPr>
                <w:rFonts w:cs="Arial"/>
                <w:szCs w:val="20"/>
              </w:rPr>
            </w:pPr>
            <w:r w:rsidRPr="00D64691">
              <w:rPr>
                <w:rFonts w:cs="Arial"/>
                <w:szCs w:val="20"/>
              </w:rPr>
              <w:t>CTAE³</w:t>
            </w:r>
          </w:p>
        </w:tc>
      </w:tr>
      <w:tr w:rsidR="004E1090" w:rsidRPr="00D64691" w14:paraId="6DEDE208" w14:textId="77777777" w:rsidTr="00D64691">
        <w:tc>
          <w:tcPr>
            <w:tcW w:w="710" w:type="dxa"/>
            <w:shd w:val="clear" w:color="auto" w:fill="auto"/>
          </w:tcPr>
          <w:p w14:paraId="15D6A31D" w14:textId="77777777" w:rsidR="004E1090" w:rsidRPr="00D64691" w:rsidRDefault="00051608">
            <w:pPr>
              <w:jc w:val="both"/>
              <w:rPr>
                <w:rFonts w:cs="Arial"/>
                <w:szCs w:val="20"/>
              </w:rPr>
            </w:pPr>
            <w:r w:rsidRPr="00D64691">
              <w:rPr>
                <w:rFonts w:cs="Arial"/>
                <w:szCs w:val="20"/>
              </w:rPr>
              <w:t>01</w:t>
            </w:r>
          </w:p>
        </w:tc>
        <w:tc>
          <w:tcPr>
            <w:tcW w:w="2977" w:type="dxa"/>
            <w:shd w:val="clear" w:color="auto" w:fill="auto"/>
          </w:tcPr>
          <w:p w14:paraId="663C5AFC" w14:textId="77777777" w:rsidR="004E1090" w:rsidRPr="00D64691" w:rsidRDefault="00051608">
            <w:pPr>
              <w:jc w:val="both"/>
              <w:rPr>
                <w:rFonts w:cs="Arial"/>
                <w:szCs w:val="20"/>
              </w:rPr>
            </w:pPr>
            <w:r w:rsidRPr="00D64691">
              <w:rPr>
                <w:rFonts w:cs="Arial"/>
                <w:szCs w:val="20"/>
              </w:rPr>
              <w:t>Serviços de seguro contra acidentes pessoais, morte acidental, invalidez permanente total ou parcial por acidente, despesas médicas hospitalares e odontológicas, assistência especial, do tipo coletivo, ocorridos em território nacional e em qualquer período, aos estudantes regularmente matriculados no IF Farroupilha, nas modalidades presencial e à distância, e para os estudantes de outras instituições de ensino que realizam estágio no IF Farroupilha.</w:t>
            </w:r>
          </w:p>
        </w:tc>
        <w:tc>
          <w:tcPr>
            <w:tcW w:w="879" w:type="dxa"/>
          </w:tcPr>
          <w:p w14:paraId="347B7261" w14:textId="77777777" w:rsidR="004E1090" w:rsidRPr="00D64691" w:rsidRDefault="004E1090">
            <w:pPr>
              <w:ind w:right="-15"/>
              <w:jc w:val="center"/>
              <w:rPr>
                <w:rFonts w:cs="Arial"/>
                <w:color w:val="000000"/>
                <w:szCs w:val="20"/>
              </w:rPr>
            </w:pPr>
          </w:p>
          <w:p w14:paraId="7EDFBE3D" w14:textId="77777777" w:rsidR="004E1090" w:rsidRPr="00D64691" w:rsidRDefault="00051608">
            <w:pPr>
              <w:ind w:right="-15"/>
              <w:jc w:val="center"/>
              <w:rPr>
                <w:rFonts w:cs="Arial"/>
                <w:color w:val="000000"/>
                <w:szCs w:val="20"/>
              </w:rPr>
            </w:pPr>
            <w:r w:rsidRPr="00D64691">
              <w:rPr>
                <w:rFonts w:cs="Arial"/>
                <w:color w:val="000000"/>
                <w:szCs w:val="20"/>
              </w:rPr>
              <w:t xml:space="preserve">vidas </w:t>
            </w:r>
          </w:p>
        </w:tc>
        <w:tc>
          <w:tcPr>
            <w:tcW w:w="1104" w:type="dxa"/>
          </w:tcPr>
          <w:p w14:paraId="6892238B" w14:textId="77777777" w:rsidR="004E1090" w:rsidRPr="00D64691" w:rsidRDefault="004E1090">
            <w:pPr>
              <w:ind w:right="-15"/>
              <w:jc w:val="center"/>
              <w:rPr>
                <w:rFonts w:cs="Arial"/>
                <w:color w:val="000000"/>
                <w:szCs w:val="20"/>
              </w:rPr>
            </w:pPr>
          </w:p>
          <w:p w14:paraId="496A6F3A" w14:textId="77777777" w:rsidR="004E1090" w:rsidRPr="00D64691" w:rsidRDefault="00051608">
            <w:pPr>
              <w:ind w:right="-15"/>
              <w:jc w:val="center"/>
              <w:rPr>
                <w:rFonts w:cs="Arial"/>
                <w:color w:val="000000"/>
                <w:szCs w:val="20"/>
              </w:rPr>
            </w:pPr>
            <w:r w:rsidRPr="00D64691">
              <w:rPr>
                <w:rFonts w:cs="Arial"/>
                <w:color w:val="000000"/>
                <w:szCs w:val="20"/>
              </w:rPr>
              <w:t>11.564</w:t>
            </w:r>
          </w:p>
        </w:tc>
        <w:tc>
          <w:tcPr>
            <w:tcW w:w="1134" w:type="dxa"/>
          </w:tcPr>
          <w:p w14:paraId="1339D4D9" w14:textId="77777777" w:rsidR="004E1090" w:rsidRPr="00D64691" w:rsidRDefault="004E1090">
            <w:pPr>
              <w:ind w:right="-15"/>
              <w:jc w:val="center"/>
              <w:rPr>
                <w:rFonts w:cs="Arial"/>
                <w:szCs w:val="20"/>
              </w:rPr>
            </w:pPr>
          </w:p>
          <w:p w14:paraId="2CA734F7" w14:textId="77777777" w:rsidR="004E1090" w:rsidRPr="00D64691" w:rsidRDefault="00051608">
            <w:pPr>
              <w:ind w:right="-15"/>
              <w:jc w:val="center"/>
              <w:rPr>
                <w:rFonts w:cs="Arial"/>
                <w:color w:val="000000"/>
                <w:szCs w:val="20"/>
              </w:rPr>
            </w:pPr>
            <w:r w:rsidRPr="00D64691">
              <w:rPr>
                <w:rFonts w:cs="Arial"/>
                <w:szCs w:val="20"/>
              </w:rPr>
              <w:t>R$ 2,63</w:t>
            </w:r>
          </w:p>
        </w:tc>
        <w:tc>
          <w:tcPr>
            <w:tcW w:w="1134" w:type="dxa"/>
            <w:shd w:val="clear" w:color="auto" w:fill="auto"/>
          </w:tcPr>
          <w:p w14:paraId="25A7C10C" w14:textId="77777777" w:rsidR="004E1090" w:rsidRPr="00D64691" w:rsidRDefault="004E1090">
            <w:pPr>
              <w:ind w:right="-15"/>
              <w:jc w:val="center"/>
              <w:rPr>
                <w:rFonts w:cs="Arial"/>
                <w:szCs w:val="20"/>
              </w:rPr>
            </w:pPr>
          </w:p>
          <w:p w14:paraId="2FA5B09E" w14:textId="5C3D9BFF" w:rsidR="004E1090" w:rsidRPr="00D64691" w:rsidRDefault="00051608">
            <w:pPr>
              <w:ind w:right="-15"/>
              <w:jc w:val="center"/>
              <w:rPr>
                <w:rFonts w:cs="Arial"/>
                <w:color w:val="000000"/>
                <w:szCs w:val="20"/>
              </w:rPr>
            </w:pPr>
            <w:r w:rsidRPr="00D64691">
              <w:rPr>
                <w:rFonts w:cs="Arial"/>
                <w:szCs w:val="20"/>
              </w:rPr>
              <w:t xml:space="preserve">R$ </w:t>
            </w:r>
            <w:r w:rsidR="00C10DC2" w:rsidRPr="00D64691">
              <w:rPr>
                <w:rFonts w:cs="Arial"/>
                <w:szCs w:val="20"/>
              </w:rPr>
              <w:t>31,56</w:t>
            </w:r>
          </w:p>
        </w:tc>
        <w:tc>
          <w:tcPr>
            <w:tcW w:w="1560" w:type="dxa"/>
            <w:shd w:val="clear" w:color="auto" w:fill="auto"/>
          </w:tcPr>
          <w:p w14:paraId="1E4C97D2" w14:textId="77777777" w:rsidR="00C10DC2" w:rsidRPr="00D64691" w:rsidRDefault="00C10DC2">
            <w:pPr>
              <w:ind w:right="-15"/>
              <w:jc w:val="center"/>
              <w:rPr>
                <w:rFonts w:cs="Arial"/>
                <w:szCs w:val="20"/>
              </w:rPr>
            </w:pPr>
          </w:p>
          <w:p w14:paraId="02756D47" w14:textId="42966279" w:rsidR="004E1090" w:rsidRPr="00D64691" w:rsidRDefault="00051608">
            <w:pPr>
              <w:ind w:right="-15"/>
              <w:jc w:val="center"/>
              <w:rPr>
                <w:rFonts w:cs="Arial"/>
                <w:color w:val="000000"/>
                <w:szCs w:val="20"/>
              </w:rPr>
            </w:pPr>
            <w:bookmarkStart w:id="1" w:name="_Hlk108181752"/>
            <w:r w:rsidRPr="00D64691">
              <w:rPr>
                <w:rFonts w:cs="Arial"/>
                <w:szCs w:val="20"/>
              </w:rPr>
              <w:t>R$ 364.959,84</w:t>
            </w:r>
            <w:bookmarkEnd w:id="1"/>
          </w:p>
        </w:tc>
      </w:tr>
    </w:tbl>
    <w:p w14:paraId="1441A3E8" w14:textId="77777777" w:rsidR="004E1090" w:rsidRPr="00D64691" w:rsidRDefault="00051608">
      <w:pPr>
        <w:spacing w:after="120" w:line="276" w:lineRule="auto"/>
        <w:jc w:val="both"/>
        <w:rPr>
          <w:rFonts w:cs="Arial"/>
          <w:color w:val="000000"/>
          <w:szCs w:val="20"/>
        </w:rPr>
      </w:pPr>
      <w:r w:rsidRPr="00D64691">
        <w:rPr>
          <w:rFonts w:cs="Arial"/>
          <w:color w:val="000000"/>
          <w:szCs w:val="20"/>
        </w:rPr>
        <w:t>¹CMI = Custo Mensal Individual</w:t>
      </w:r>
    </w:p>
    <w:p w14:paraId="3539A697" w14:textId="2F6968AD" w:rsidR="004E1090" w:rsidRPr="00D64691" w:rsidRDefault="00051608">
      <w:pPr>
        <w:spacing w:after="120" w:line="276" w:lineRule="auto"/>
        <w:jc w:val="both"/>
        <w:rPr>
          <w:rFonts w:cs="Arial"/>
          <w:color w:val="000000"/>
          <w:szCs w:val="20"/>
        </w:rPr>
      </w:pPr>
      <w:r w:rsidRPr="00D64691">
        <w:rPr>
          <w:rFonts w:cs="Arial"/>
          <w:color w:val="000000"/>
          <w:szCs w:val="20"/>
        </w:rPr>
        <w:lastRenderedPageBreak/>
        <w:t>²C</w:t>
      </w:r>
      <w:r w:rsidR="00C10DC2" w:rsidRPr="00D64691">
        <w:rPr>
          <w:rFonts w:cs="Arial"/>
          <w:color w:val="000000"/>
          <w:szCs w:val="20"/>
        </w:rPr>
        <w:t>AI</w:t>
      </w:r>
      <w:r w:rsidRPr="00D64691">
        <w:rPr>
          <w:rFonts w:cs="Arial"/>
          <w:color w:val="000000"/>
          <w:szCs w:val="20"/>
        </w:rPr>
        <w:t xml:space="preserve"> = Custo </w:t>
      </w:r>
      <w:r w:rsidR="00C10DC2" w:rsidRPr="00D64691">
        <w:rPr>
          <w:rFonts w:cs="Arial"/>
          <w:color w:val="000000"/>
          <w:szCs w:val="20"/>
        </w:rPr>
        <w:t>Anual Individual</w:t>
      </w:r>
    </w:p>
    <w:p w14:paraId="7FB8C83E" w14:textId="77777777" w:rsidR="004E1090" w:rsidRPr="00D64691" w:rsidRDefault="00051608">
      <w:pPr>
        <w:spacing w:after="120" w:line="276" w:lineRule="auto"/>
        <w:jc w:val="both"/>
        <w:rPr>
          <w:rFonts w:cs="Arial"/>
          <w:color w:val="000000"/>
          <w:szCs w:val="20"/>
        </w:rPr>
      </w:pPr>
      <w:r w:rsidRPr="00D64691">
        <w:rPr>
          <w:rFonts w:cs="Arial"/>
          <w:color w:val="000000"/>
          <w:szCs w:val="20"/>
        </w:rPr>
        <w:t>³CTAE = Custo Total Anual Estimado</w:t>
      </w:r>
    </w:p>
    <w:p w14:paraId="6EE6E71C" w14:textId="77777777" w:rsidR="004E1090" w:rsidRPr="00D64691" w:rsidRDefault="00051608">
      <w:pPr>
        <w:numPr>
          <w:ilvl w:val="1"/>
          <w:numId w:val="8"/>
        </w:numPr>
        <w:spacing w:before="120" w:after="120" w:line="276" w:lineRule="auto"/>
        <w:jc w:val="both"/>
        <w:rPr>
          <w:rFonts w:cs="Arial"/>
          <w:i/>
          <w:szCs w:val="20"/>
        </w:rPr>
      </w:pPr>
      <w:r w:rsidRPr="00D64691">
        <w:rPr>
          <w:rFonts w:cs="Arial"/>
          <w:szCs w:val="20"/>
        </w:rPr>
        <w:t>O objeto da licitação tem a natureza de serviço comum.</w:t>
      </w:r>
    </w:p>
    <w:p w14:paraId="2B3D0F4A" w14:textId="77777777" w:rsidR="004E1090" w:rsidRPr="00D64691" w:rsidRDefault="00051608">
      <w:pPr>
        <w:numPr>
          <w:ilvl w:val="1"/>
          <w:numId w:val="8"/>
        </w:numPr>
        <w:spacing w:before="120" w:after="120" w:line="276" w:lineRule="auto"/>
        <w:jc w:val="both"/>
        <w:rPr>
          <w:rFonts w:cs="Arial"/>
          <w:szCs w:val="20"/>
        </w:rPr>
      </w:pPr>
      <w:r w:rsidRPr="00D64691">
        <w:rPr>
          <w:rFonts w:cs="Arial"/>
          <w:szCs w:val="20"/>
        </w:rPr>
        <w:t>Os quantitativos e respectivos códigos dos itens são os discriminados na tabela acima.</w:t>
      </w:r>
    </w:p>
    <w:p w14:paraId="608055EF" w14:textId="77777777" w:rsidR="004E1090" w:rsidRPr="00D64691" w:rsidRDefault="00051608">
      <w:pPr>
        <w:numPr>
          <w:ilvl w:val="1"/>
          <w:numId w:val="8"/>
        </w:numPr>
        <w:spacing w:before="120" w:after="120" w:line="276" w:lineRule="auto"/>
        <w:jc w:val="both"/>
        <w:rPr>
          <w:rFonts w:cs="Arial"/>
          <w:szCs w:val="20"/>
        </w:rPr>
      </w:pPr>
      <w:r w:rsidRPr="00D64691">
        <w:rPr>
          <w:rFonts w:cs="Arial"/>
          <w:szCs w:val="20"/>
        </w:rPr>
        <w:t>A presente contratação adotará como regime de execução a Empreitada por Preço Unitário.</w:t>
      </w:r>
    </w:p>
    <w:p w14:paraId="366D99AD" w14:textId="77777777" w:rsidR="004E1090" w:rsidRPr="00D64691" w:rsidRDefault="00051608">
      <w:pPr>
        <w:numPr>
          <w:ilvl w:val="1"/>
          <w:numId w:val="8"/>
        </w:numPr>
        <w:spacing w:before="120" w:after="120" w:line="276" w:lineRule="auto"/>
        <w:jc w:val="both"/>
        <w:rPr>
          <w:rFonts w:cs="Arial"/>
          <w:szCs w:val="20"/>
        </w:rPr>
      </w:pPr>
      <w:r w:rsidRPr="00D64691">
        <w:rPr>
          <w:rFonts w:cs="Arial"/>
          <w:szCs w:val="20"/>
        </w:rPr>
        <w:t>O prazo de vigência do contrato é de 12 (meses) podendo ser prorrogado por interesse das partes até o limite de 60 (sessenta) meses, com base no artigo 57, II, da Lei 8.666, de 1993.</w:t>
      </w:r>
    </w:p>
    <w:p w14:paraId="25AD523F" w14:textId="77777777" w:rsidR="004E1090" w:rsidRPr="00D64691" w:rsidRDefault="00051608">
      <w:pPr>
        <w:keepNext/>
        <w:keepLines/>
        <w:numPr>
          <w:ilvl w:val="0"/>
          <w:numId w:val="6"/>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JUSTIFICATIVA E OBJETIVO DA CONTRATAÇÃO</w:t>
      </w:r>
    </w:p>
    <w:p w14:paraId="2D520200" w14:textId="77777777" w:rsidR="00A924D1" w:rsidRPr="00D64691" w:rsidRDefault="00A924D1" w:rsidP="00A924D1">
      <w:pPr>
        <w:pStyle w:val="PargrafodaLista"/>
        <w:numPr>
          <w:ilvl w:val="0"/>
          <w:numId w:val="8"/>
        </w:numPr>
        <w:spacing w:before="120" w:after="120" w:line="276" w:lineRule="auto"/>
        <w:contextualSpacing w:val="0"/>
        <w:jc w:val="both"/>
        <w:rPr>
          <w:rFonts w:cs="Arial"/>
          <w:vanish/>
          <w:szCs w:val="20"/>
        </w:rPr>
      </w:pPr>
    </w:p>
    <w:p w14:paraId="053910E9" w14:textId="2F92C9AF" w:rsidR="004E1090" w:rsidRPr="00D64691" w:rsidRDefault="00051608" w:rsidP="00A924D1">
      <w:pPr>
        <w:numPr>
          <w:ilvl w:val="1"/>
          <w:numId w:val="8"/>
        </w:numPr>
        <w:spacing w:before="120" w:after="120" w:line="276" w:lineRule="auto"/>
        <w:jc w:val="both"/>
        <w:rPr>
          <w:rFonts w:cs="Arial"/>
          <w:szCs w:val="20"/>
        </w:rPr>
      </w:pPr>
      <w:r w:rsidRPr="00D64691">
        <w:rPr>
          <w:rFonts w:cs="Arial"/>
          <w:szCs w:val="20"/>
        </w:rPr>
        <w:t>A Justificativa e objetivo da contratação encontram-se pormenorizados em Tópico específico dos Estudos Técnicos Preliminares, apêndice deste Termo de Referência.</w:t>
      </w:r>
    </w:p>
    <w:p w14:paraId="10F40A98" w14:textId="77777777" w:rsidR="00A924D1" w:rsidRPr="00D64691" w:rsidRDefault="00051608" w:rsidP="00A924D1">
      <w:pPr>
        <w:keepNext/>
        <w:keepLines/>
        <w:numPr>
          <w:ilvl w:val="0"/>
          <w:numId w:val="6"/>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DESCRIÇÃO DA SOLUÇÃO:</w:t>
      </w:r>
    </w:p>
    <w:p w14:paraId="0A7A098A" w14:textId="77777777" w:rsidR="00A924D1" w:rsidRPr="00D64691" w:rsidRDefault="00051608" w:rsidP="00A924D1">
      <w:pPr>
        <w:keepNext/>
        <w:keepLines/>
        <w:numPr>
          <w:ilvl w:val="1"/>
          <w:numId w:val="6"/>
        </w:numPr>
        <w:pBdr>
          <w:top w:val="nil"/>
          <w:left w:val="nil"/>
          <w:bottom w:val="nil"/>
          <w:right w:val="nil"/>
          <w:between w:val="nil"/>
        </w:pBdr>
        <w:spacing w:before="480" w:line="276" w:lineRule="auto"/>
        <w:jc w:val="both"/>
        <w:rPr>
          <w:rFonts w:cs="Arial"/>
          <w:b/>
          <w:color w:val="000000"/>
          <w:szCs w:val="20"/>
        </w:rPr>
      </w:pPr>
      <w:r w:rsidRPr="00D64691">
        <w:rPr>
          <w:rFonts w:cs="Arial"/>
          <w:szCs w:val="20"/>
        </w:rPr>
        <w:t>A descrição da solução como um todo encontra-se pormenorizada em Tópico específico dos Estudos Técnicos Preliminares, apêndice deste Termo de Referência.</w:t>
      </w:r>
    </w:p>
    <w:p w14:paraId="58372E6B" w14:textId="77777777" w:rsidR="00A924D1" w:rsidRPr="00D64691" w:rsidRDefault="00051608" w:rsidP="00A924D1">
      <w:pPr>
        <w:pStyle w:val="Nivel01"/>
        <w:rPr>
          <w:rFonts w:ascii="Arial" w:hAnsi="Arial" w:cs="Arial"/>
        </w:rPr>
      </w:pPr>
      <w:r w:rsidRPr="00D64691">
        <w:rPr>
          <w:rFonts w:ascii="Arial" w:eastAsia="Arial" w:hAnsi="Arial" w:cs="Arial"/>
        </w:rPr>
        <w:t>DA CLASSIFICAÇÃO DOS SERVIÇOS E FORMA DE SELEÇÃO DO FORNECEDOR</w:t>
      </w:r>
    </w:p>
    <w:p w14:paraId="2C3D5BC4" w14:textId="77777777" w:rsidR="00A924D1" w:rsidRPr="00D64691" w:rsidRDefault="00051608" w:rsidP="00A924D1">
      <w:pPr>
        <w:pStyle w:val="Nivel01"/>
        <w:numPr>
          <w:ilvl w:val="1"/>
          <w:numId w:val="6"/>
        </w:numPr>
        <w:rPr>
          <w:rFonts w:ascii="Arial" w:eastAsia="Arial" w:hAnsi="Arial" w:cs="Arial"/>
          <w:b w:val="0"/>
          <w:bCs w:val="0"/>
          <w:color w:val="000000"/>
        </w:rPr>
      </w:pPr>
      <w:r w:rsidRPr="00D64691">
        <w:rPr>
          <w:rFonts w:ascii="Arial" w:eastAsia="Arial" w:hAnsi="Arial" w:cs="Arial"/>
          <w:b w:val="0"/>
          <w:bCs w:val="0"/>
          <w:color w:val="000000"/>
        </w:rPr>
        <w:t>Trata-se de serviço comum, de caráter continuado e sem fornecimento de mão de obra em regime de dedicação exclusiva, a ser contratado mediante licitação, na modalidade pregão, em sua forma eletrônica.</w:t>
      </w:r>
    </w:p>
    <w:p w14:paraId="44365175" w14:textId="77777777" w:rsidR="00A924D1" w:rsidRPr="00D64691" w:rsidRDefault="00051608" w:rsidP="00A924D1">
      <w:pPr>
        <w:pStyle w:val="Nivel01"/>
        <w:numPr>
          <w:ilvl w:val="1"/>
          <w:numId w:val="6"/>
        </w:numPr>
        <w:rPr>
          <w:rFonts w:ascii="Arial" w:eastAsia="Arial" w:hAnsi="Arial" w:cs="Arial"/>
          <w:b w:val="0"/>
          <w:bCs w:val="0"/>
          <w:color w:val="000000"/>
        </w:rPr>
      </w:pPr>
      <w:r w:rsidRPr="00D64691">
        <w:rPr>
          <w:rFonts w:ascii="Arial" w:eastAsia="Arial" w:hAnsi="Arial" w:cs="Arial"/>
          <w:b w:val="0"/>
          <w:bCs w:val="0"/>
          <w:color w:val="000000"/>
        </w:rPr>
        <w:t>Os serviços a serem contratados enquadram-se nos pressupostos do Decreto n° 9.507, de 21 de setembro de 2018, não se constituindo em quaisquer das atividades, previstas no art. 3º do aludido decreto, cuja execução indireta é vedada.</w:t>
      </w:r>
    </w:p>
    <w:p w14:paraId="0D558704" w14:textId="5A031B2C" w:rsidR="004E1090" w:rsidRPr="00D64691" w:rsidRDefault="00051608" w:rsidP="00A924D1">
      <w:pPr>
        <w:pStyle w:val="Nivel01"/>
        <w:numPr>
          <w:ilvl w:val="1"/>
          <w:numId w:val="6"/>
        </w:numPr>
        <w:rPr>
          <w:rFonts w:ascii="Arial" w:eastAsia="Arial" w:hAnsi="Arial" w:cs="Arial"/>
          <w:b w:val="0"/>
          <w:bCs w:val="0"/>
          <w:color w:val="000000"/>
        </w:rPr>
      </w:pPr>
      <w:r w:rsidRPr="00D64691">
        <w:rPr>
          <w:rFonts w:ascii="Arial" w:eastAsia="Arial" w:hAnsi="Arial" w:cs="Arial"/>
          <w:b w:val="0"/>
          <w:bCs w:val="0"/>
          <w:color w:val="000000"/>
        </w:rPr>
        <w:t>A prestação dos serviços não gera vínculo empregatício entre os empregados da Contratada e a Administração Contratante, vedando-se qualquer relação entre estes que caracterize pessoalidade e subordinação direta.</w:t>
      </w:r>
    </w:p>
    <w:p w14:paraId="25296232" w14:textId="77777777" w:rsidR="004E1090" w:rsidRPr="00D64691" w:rsidRDefault="00051608" w:rsidP="00A924D1">
      <w:pPr>
        <w:keepNext/>
        <w:keepLines/>
        <w:numPr>
          <w:ilvl w:val="0"/>
          <w:numId w:val="1"/>
        </w:numPr>
        <w:pBdr>
          <w:top w:val="nil"/>
          <w:left w:val="nil"/>
          <w:bottom w:val="nil"/>
          <w:right w:val="nil"/>
          <w:between w:val="nil"/>
        </w:pBdr>
        <w:spacing w:before="480" w:line="276" w:lineRule="auto"/>
        <w:jc w:val="both"/>
        <w:rPr>
          <w:rFonts w:cs="Arial"/>
          <w:b/>
          <w:color w:val="000000"/>
          <w:szCs w:val="20"/>
        </w:rPr>
      </w:pPr>
      <w:r w:rsidRPr="00D64691">
        <w:rPr>
          <w:rFonts w:cs="Arial"/>
          <w:b/>
          <w:color w:val="000000"/>
          <w:szCs w:val="20"/>
        </w:rPr>
        <w:t>REQUISITOS DA CONTRATAÇÃO</w:t>
      </w:r>
    </w:p>
    <w:p w14:paraId="3FA8E56A" w14:textId="77777777" w:rsidR="004E1090" w:rsidRPr="00D64691" w:rsidRDefault="004E1090">
      <w:pPr>
        <w:spacing w:after="120"/>
        <w:ind w:left="716"/>
        <w:jc w:val="both"/>
        <w:rPr>
          <w:rFonts w:cs="Arial"/>
          <w:szCs w:val="20"/>
        </w:rPr>
      </w:pPr>
    </w:p>
    <w:p w14:paraId="4D75F7C3" w14:textId="77777777" w:rsidR="004E1090" w:rsidRPr="00D64691" w:rsidRDefault="00051608">
      <w:pPr>
        <w:numPr>
          <w:ilvl w:val="1"/>
          <w:numId w:val="1"/>
        </w:numPr>
        <w:spacing w:after="120"/>
        <w:jc w:val="both"/>
        <w:rPr>
          <w:rFonts w:cs="Arial"/>
          <w:szCs w:val="20"/>
        </w:rPr>
      </w:pPr>
      <w:r w:rsidRPr="00D64691">
        <w:rPr>
          <w:rFonts w:cs="Arial"/>
          <w:szCs w:val="20"/>
        </w:rPr>
        <w:t>Conforme Estudos Preliminares, os requisitos da contratação abrangem o seguinte:</w:t>
      </w:r>
    </w:p>
    <w:p w14:paraId="41AECF07" w14:textId="77777777" w:rsidR="004E1090" w:rsidRPr="00D64691" w:rsidRDefault="00051608">
      <w:pPr>
        <w:numPr>
          <w:ilvl w:val="2"/>
          <w:numId w:val="1"/>
        </w:numPr>
        <w:spacing w:after="120"/>
        <w:jc w:val="both"/>
        <w:rPr>
          <w:rFonts w:cs="Arial"/>
          <w:i/>
          <w:szCs w:val="20"/>
        </w:rPr>
      </w:pPr>
      <w:r w:rsidRPr="00D64691">
        <w:rPr>
          <w:rFonts w:cs="Arial"/>
          <w:szCs w:val="20"/>
        </w:rPr>
        <w:t xml:space="preserve"> serviço continuado, sem fornecimento de mão de obra em regime de dedicação exclusiva</w:t>
      </w:r>
      <w:r w:rsidRPr="00D64691">
        <w:rPr>
          <w:rFonts w:cs="Arial"/>
          <w:i/>
          <w:szCs w:val="20"/>
        </w:rPr>
        <w:t>;</w:t>
      </w:r>
    </w:p>
    <w:p w14:paraId="6A491B8D" w14:textId="77777777" w:rsidR="004E1090" w:rsidRPr="00D64691" w:rsidRDefault="00051608">
      <w:pPr>
        <w:numPr>
          <w:ilvl w:val="2"/>
          <w:numId w:val="1"/>
        </w:numPr>
        <w:spacing w:after="120"/>
        <w:jc w:val="both"/>
        <w:rPr>
          <w:rFonts w:cs="Arial"/>
          <w:i/>
          <w:szCs w:val="20"/>
        </w:rPr>
      </w:pPr>
      <w:r w:rsidRPr="00D64691">
        <w:rPr>
          <w:rFonts w:cs="Arial"/>
          <w:i/>
          <w:color w:val="FF0000"/>
          <w:szCs w:val="20"/>
        </w:rPr>
        <w:t xml:space="preserve"> </w:t>
      </w:r>
      <w:proofErr w:type="gramStart"/>
      <w:r w:rsidRPr="00D64691">
        <w:rPr>
          <w:rFonts w:cs="Arial"/>
          <w:szCs w:val="20"/>
        </w:rPr>
        <w:t>os</w:t>
      </w:r>
      <w:proofErr w:type="gramEnd"/>
      <w:r w:rsidRPr="00D64691">
        <w:rPr>
          <w:rFonts w:cs="Arial"/>
          <w:szCs w:val="20"/>
        </w:rPr>
        <w:t xml:space="preserve"> requisitos da contratação abrangem que o seguro de vida deverá contemplar despesas médicas e hospitalares na cobertura, em caso de acidentes, que Garanta ao segurado acesso a rede credenciada, ou o reembolso de despesas médicas, dentárias e diárias hospitalares, a critério médico, necessárias ao tratamento do segurado;</w:t>
      </w:r>
    </w:p>
    <w:p w14:paraId="11B2F287" w14:textId="77777777" w:rsidR="004E1090" w:rsidRPr="00D64691" w:rsidRDefault="00051608">
      <w:pPr>
        <w:numPr>
          <w:ilvl w:val="2"/>
          <w:numId w:val="1"/>
        </w:numPr>
        <w:spacing w:after="120"/>
        <w:jc w:val="both"/>
        <w:rPr>
          <w:rFonts w:cs="Arial"/>
          <w:i/>
          <w:szCs w:val="20"/>
        </w:rPr>
      </w:pPr>
      <w:r w:rsidRPr="00D64691">
        <w:rPr>
          <w:rFonts w:cs="Arial"/>
          <w:i/>
          <w:color w:val="FF0000"/>
          <w:szCs w:val="20"/>
        </w:rPr>
        <w:lastRenderedPageBreak/>
        <w:t xml:space="preserve"> </w:t>
      </w:r>
      <w:r w:rsidRPr="00D64691">
        <w:rPr>
          <w:rFonts w:cs="Arial"/>
          <w:szCs w:val="20"/>
        </w:rPr>
        <w:t>O primeiro atendimento deverá ser através da emergência do hospital mais próximo, através do Sistema Único de Saúde (SUS), a fim de salvaguardar a vida e bem-estar do aluno, devendo em seguida ser informado a contratada, que por sua vez tomará as devidas providências para o atendimento</w:t>
      </w:r>
    </w:p>
    <w:p w14:paraId="190ED3A7" w14:textId="77777777" w:rsidR="004E1090" w:rsidRPr="00D64691" w:rsidRDefault="00051608">
      <w:pPr>
        <w:numPr>
          <w:ilvl w:val="2"/>
          <w:numId w:val="1"/>
        </w:numPr>
        <w:spacing w:after="120"/>
        <w:jc w:val="both"/>
        <w:rPr>
          <w:rFonts w:cs="Arial"/>
          <w:i/>
          <w:szCs w:val="20"/>
        </w:rPr>
      </w:pPr>
      <w:r w:rsidRPr="00D64691">
        <w:rPr>
          <w:rFonts w:cs="Arial"/>
          <w:szCs w:val="20"/>
        </w:rPr>
        <w:t>Para atender à demanda, a Licitante deverá satisfazer os requisitos necessários ao serviço, conforme descrito nos itens a seguir:</w:t>
      </w:r>
    </w:p>
    <w:p w14:paraId="68DA6064" w14:textId="77777777" w:rsidR="004E1090" w:rsidRPr="00D64691" w:rsidRDefault="00051608">
      <w:pPr>
        <w:numPr>
          <w:ilvl w:val="3"/>
          <w:numId w:val="1"/>
        </w:numPr>
        <w:spacing w:after="120"/>
        <w:ind w:hanging="647"/>
        <w:jc w:val="both"/>
        <w:rPr>
          <w:rFonts w:cs="Arial"/>
          <w:i/>
          <w:szCs w:val="20"/>
        </w:rPr>
      </w:pPr>
      <w:r w:rsidRPr="00D64691">
        <w:rPr>
          <w:rFonts w:cs="Arial"/>
          <w:b/>
          <w:szCs w:val="20"/>
        </w:rPr>
        <w:t xml:space="preserve">Morte Acidental (MAC): </w:t>
      </w:r>
      <w:r w:rsidRPr="00D64691">
        <w:rPr>
          <w:rFonts w:cs="Arial"/>
          <w:szCs w:val="20"/>
        </w:rPr>
        <w:t xml:space="preserve">Garantindo aos beneficiários (pessoas livremente indicadas pelo segurado) o pagamento do capital segurado individual contratado </w:t>
      </w:r>
      <w:r w:rsidRPr="00D64691">
        <w:rPr>
          <w:rFonts w:cs="Arial"/>
          <w:color w:val="000000"/>
          <w:szCs w:val="20"/>
        </w:rPr>
        <w:t xml:space="preserve">para essa cobertura, em caso de falecimento do segurado decorrente exclusivamente de acidente pessoal coberto pelo seguro. </w:t>
      </w:r>
      <w:r w:rsidRPr="00D64691">
        <w:rPr>
          <w:rFonts w:cs="Arial"/>
          <w:b/>
          <w:color w:val="000000"/>
          <w:szCs w:val="20"/>
        </w:rPr>
        <w:t>Capital segurado: R$ 15.000,00 (Quinze mil reais)</w:t>
      </w:r>
      <w:r w:rsidRPr="00D64691">
        <w:rPr>
          <w:rFonts w:cs="Arial"/>
          <w:color w:val="000000"/>
          <w:szCs w:val="20"/>
        </w:rPr>
        <w:t>;</w:t>
      </w:r>
    </w:p>
    <w:p w14:paraId="1CB0DB69" w14:textId="77777777" w:rsidR="004E1090" w:rsidRPr="00D64691" w:rsidRDefault="00051608">
      <w:pPr>
        <w:numPr>
          <w:ilvl w:val="3"/>
          <w:numId w:val="1"/>
        </w:numPr>
        <w:spacing w:after="120"/>
        <w:ind w:hanging="647"/>
        <w:jc w:val="both"/>
        <w:rPr>
          <w:rFonts w:cs="Arial"/>
          <w:i/>
          <w:szCs w:val="20"/>
        </w:rPr>
      </w:pPr>
      <w:r w:rsidRPr="00D64691">
        <w:rPr>
          <w:rFonts w:cs="Arial"/>
          <w:b/>
          <w:color w:val="000000"/>
          <w:szCs w:val="20"/>
        </w:rPr>
        <w:t xml:space="preserve">Invalidez Permanente Total ou Parcial por Acidente (IPA): </w:t>
      </w:r>
      <w:r w:rsidRPr="00D64691">
        <w:rPr>
          <w:rFonts w:cs="Arial"/>
          <w:color w:val="000000"/>
          <w:szCs w:val="20"/>
        </w:rPr>
        <w:t xml:space="preserve">Garantindo ao próprio segurado, em caso de uma Invalidez Permanente Total ou Parcial por Acidente, o pagamento de uma indenização limitada ao valor do capital Segurado Contratado, caso haja perda, redução ou impotência funcional definitiva, total ou parcial, de um membro ou órgão, em virtude de lesão física causada por acidente pessoal coberto, mediante comprovação de laudo médico e desde que tais lesões sejam insuscetíveis de reabilitação ou recuperação pelos meios terapêuticos disponíveis no momento de sua constatação, exceto decorrente de riscos excluídos. </w:t>
      </w:r>
      <w:r w:rsidRPr="00D64691">
        <w:rPr>
          <w:rFonts w:cs="Arial"/>
          <w:b/>
          <w:color w:val="000000"/>
          <w:szCs w:val="20"/>
        </w:rPr>
        <w:t>Capital segurado: R$ 15.000,00 (Quinze mil reais)</w:t>
      </w:r>
    </w:p>
    <w:p w14:paraId="47DE0105" w14:textId="77777777" w:rsidR="004E1090" w:rsidRPr="00D64691" w:rsidRDefault="00051608">
      <w:pPr>
        <w:numPr>
          <w:ilvl w:val="3"/>
          <w:numId w:val="1"/>
        </w:numPr>
        <w:spacing w:after="120"/>
        <w:ind w:hanging="647"/>
        <w:jc w:val="both"/>
        <w:rPr>
          <w:rFonts w:cs="Arial"/>
          <w:i/>
          <w:szCs w:val="20"/>
        </w:rPr>
      </w:pPr>
      <w:r w:rsidRPr="00D64691">
        <w:rPr>
          <w:rFonts w:cs="Arial"/>
          <w:b/>
          <w:color w:val="000000"/>
          <w:szCs w:val="20"/>
        </w:rPr>
        <w:t xml:space="preserve">Despesas Médicas Hospitalares e Odontológicas (D.M.H.O): </w:t>
      </w:r>
      <w:r w:rsidRPr="00D64691">
        <w:rPr>
          <w:rFonts w:cs="Arial"/>
          <w:color w:val="000000"/>
          <w:szCs w:val="20"/>
        </w:rPr>
        <w:t xml:space="preserve">Garantindo cobertura das despesas médicas hospitalares e odontológicas incorridas no tratamento sob orientação médica, em consequência direta de acidente pessoal coberto, dentro do período de cobertura da apólice e desde que iniciado nos 30 (trinta) primeiros dias contados do acidente, até o limite do Capital Segurado Contratado. </w:t>
      </w:r>
      <w:r w:rsidRPr="00D64691">
        <w:rPr>
          <w:rFonts w:cs="Arial"/>
          <w:b/>
          <w:color w:val="000000"/>
          <w:szCs w:val="20"/>
        </w:rPr>
        <w:t>Capital segurado: R$ 5.000,00 (Cinco mil reais)</w:t>
      </w:r>
      <w:r w:rsidRPr="00D64691">
        <w:rPr>
          <w:rFonts w:cs="Arial"/>
          <w:color w:val="000000"/>
          <w:szCs w:val="20"/>
        </w:rPr>
        <w:t>.</w:t>
      </w:r>
    </w:p>
    <w:p w14:paraId="2AD9E74C" w14:textId="77777777" w:rsidR="004E1090" w:rsidRPr="00D64691" w:rsidRDefault="00051608">
      <w:pPr>
        <w:numPr>
          <w:ilvl w:val="2"/>
          <w:numId w:val="1"/>
        </w:numPr>
        <w:spacing w:after="120"/>
        <w:jc w:val="both"/>
        <w:rPr>
          <w:rFonts w:cs="Arial"/>
          <w:szCs w:val="20"/>
        </w:rPr>
      </w:pPr>
      <w:r w:rsidRPr="00D64691">
        <w:rPr>
          <w:rFonts w:cs="Arial"/>
          <w:color w:val="000000"/>
          <w:szCs w:val="20"/>
          <w:highlight w:val="white"/>
        </w:rPr>
        <w:t>A contratação seguirá as diretrizes e normas estabelecidas pelo Conselho Nacional de Seguros Privados – CNSP, bem como aos critérios operacionais regulamentados pela Superintendência de Seguros Privados – SUSEP</w:t>
      </w:r>
      <w:r w:rsidRPr="00D64691">
        <w:rPr>
          <w:rFonts w:cs="Arial"/>
          <w:color w:val="000000"/>
          <w:szCs w:val="20"/>
        </w:rPr>
        <w:t>.</w:t>
      </w:r>
    </w:p>
    <w:p w14:paraId="048B1738" w14:textId="77777777" w:rsidR="004E1090" w:rsidRPr="00D64691" w:rsidRDefault="00051608">
      <w:pPr>
        <w:numPr>
          <w:ilvl w:val="2"/>
          <w:numId w:val="1"/>
        </w:numPr>
        <w:spacing w:after="120"/>
        <w:jc w:val="both"/>
        <w:rPr>
          <w:rFonts w:cs="Arial"/>
          <w:szCs w:val="20"/>
        </w:rPr>
      </w:pPr>
      <w:r w:rsidRPr="00D64691">
        <w:rPr>
          <w:rFonts w:cs="Arial"/>
          <w:color w:val="000000"/>
          <w:szCs w:val="20"/>
        </w:rPr>
        <w:t>O serviço é de natureza continuada, estando previsto na Portaria 964 de 18 de junho de 2019 que define os serviços considerados de natureza contínua no âmbito do Instituto Federal Farroupilha.</w:t>
      </w:r>
    </w:p>
    <w:p w14:paraId="67067331" w14:textId="77777777" w:rsidR="004E1090" w:rsidRPr="00D64691" w:rsidRDefault="00051608">
      <w:pPr>
        <w:numPr>
          <w:ilvl w:val="2"/>
          <w:numId w:val="1"/>
        </w:numPr>
        <w:spacing w:after="120"/>
        <w:jc w:val="both"/>
        <w:rPr>
          <w:rFonts w:cs="Arial"/>
          <w:szCs w:val="20"/>
        </w:rPr>
      </w:pPr>
      <w:r w:rsidRPr="00D64691">
        <w:rPr>
          <w:rFonts w:cs="Arial"/>
          <w:color w:val="000000"/>
          <w:szCs w:val="20"/>
        </w:rPr>
        <w:t>A contratação terá vigência de 12 meses, podendo ser prorrogado por interesse das partes até o limite de 60 (sessenta) meses, desde que haja autorização formal da autoridade competente e observados os seguintes requisito:</w:t>
      </w:r>
    </w:p>
    <w:p w14:paraId="7D7E1350" w14:textId="77777777" w:rsidR="004E1090" w:rsidRPr="00D64691" w:rsidRDefault="00051608">
      <w:pPr>
        <w:numPr>
          <w:ilvl w:val="3"/>
          <w:numId w:val="1"/>
        </w:numPr>
        <w:spacing w:after="120"/>
        <w:ind w:hanging="647"/>
        <w:jc w:val="both"/>
        <w:rPr>
          <w:rFonts w:cs="Arial"/>
          <w:szCs w:val="20"/>
        </w:rPr>
      </w:pPr>
      <w:r w:rsidRPr="00D64691">
        <w:rPr>
          <w:rFonts w:cs="Arial"/>
          <w:szCs w:val="20"/>
        </w:rPr>
        <w:t>Os serviços tenham sido prestados regularmente;</w:t>
      </w:r>
    </w:p>
    <w:p w14:paraId="68B7CF35" w14:textId="77777777" w:rsidR="004E1090" w:rsidRPr="00D64691" w:rsidRDefault="00051608">
      <w:pPr>
        <w:numPr>
          <w:ilvl w:val="3"/>
          <w:numId w:val="1"/>
        </w:numPr>
        <w:spacing w:after="120"/>
        <w:ind w:hanging="647"/>
        <w:jc w:val="both"/>
        <w:rPr>
          <w:rFonts w:cs="Arial"/>
          <w:szCs w:val="20"/>
        </w:rPr>
      </w:pPr>
      <w:r w:rsidRPr="00D64691">
        <w:rPr>
          <w:rFonts w:cs="Arial"/>
          <w:szCs w:val="20"/>
        </w:rPr>
        <w:t>Esteja formalmente demonstrado que a forma de prestação dos serviços tem natureza continuada;</w:t>
      </w:r>
    </w:p>
    <w:p w14:paraId="6E951ADD" w14:textId="77777777" w:rsidR="004E1090" w:rsidRPr="00D64691" w:rsidRDefault="00051608">
      <w:pPr>
        <w:numPr>
          <w:ilvl w:val="3"/>
          <w:numId w:val="1"/>
        </w:numPr>
        <w:spacing w:after="120"/>
        <w:ind w:hanging="647"/>
        <w:jc w:val="both"/>
        <w:rPr>
          <w:rFonts w:cs="Arial"/>
          <w:szCs w:val="20"/>
        </w:rPr>
      </w:pPr>
      <w:r w:rsidRPr="00D64691">
        <w:rPr>
          <w:rFonts w:cs="Arial"/>
          <w:szCs w:val="20"/>
        </w:rPr>
        <w:t>Seja juntado relatório que discorra sobre a execução do contrato, com informações de que os serviços tenham sido prestados regularmente;</w:t>
      </w:r>
    </w:p>
    <w:p w14:paraId="69347EBA" w14:textId="77777777" w:rsidR="004E1090" w:rsidRPr="00D64691" w:rsidRDefault="00051608">
      <w:pPr>
        <w:numPr>
          <w:ilvl w:val="3"/>
          <w:numId w:val="1"/>
        </w:numPr>
        <w:spacing w:after="120"/>
        <w:ind w:hanging="647"/>
        <w:jc w:val="both"/>
        <w:rPr>
          <w:rFonts w:cs="Arial"/>
          <w:szCs w:val="20"/>
        </w:rPr>
      </w:pPr>
      <w:r w:rsidRPr="00D64691">
        <w:rPr>
          <w:rFonts w:cs="Arial"/>
          <w:szCs w:val="20"/>
        </w:rPr>
        <w:t>Seja juntada justificativa e motivo, por escrito, de que a Administração mantém interesse na realização do serviço;</w:t>
      </w:r>
    </w:p>
    <w:p w14:paraId="1DEE9BE2" w14:textId="77777777" w:rsidR="004E1090" w:rsidRPr="00D64691" w:rsidRDefault="00051608">
      <w:pPr>
        <w:numPr>
          <w:ilvl w:val="3"/>
          <w:numId w:val="1"/>
        </w:numPr>
        <w:spacing w:after="120"/>
        <w:ind w:hanging="647"/>
        <w:jc w:val="both"/>
        <w:rPr>
          <w:rFonts w:cs="Arial"/>
          <w:szCs w:val="20"/>
        </w:rPr>
      </w:pPr>
      <w:r w:rsidRPr="00D64691">
        <w:rPr>
          <w:rFonts w:cs="Arial"/>
          <w:szCs w:val="20"/>
        </w:rPr>
        <w:t>Seja comprovado, através de pesquisa de mercado, que o valor do contrato permaneça economicamente vantajoso para a Administração</w:t>
      </w:r>
    </w:p>
    <w:p w14:paraId="65DEFFAC" w14:textId="77777777" w:rsidR="004E1090" w:rsidRPr="00D64691" w:rsidRDefault="00051608">
      <w:pPr>
        <w:numPr>
          <w:ilvl w:val="3"/>
          <w:numId w:val="1"/>
        </w:numPr>
        <w:spacing w:after="120"/>
        <w:ind w:hanging="647"/>
        <w:jc w:val="both"/>
        <w:rPr>
          <w:rFonts w:cs="Arial"/>
          <w:szCs w:val="20"/>
        </w:rPr>
      </w:pPr>
      <w:r w:rsidRPr="00D64691">
        <w:rPr>
          <w:rFonts w:cs="Arial"/>
          <w:szCs w:val="20"/>
        </w:rPr>
        <w:lastRenderedPageBreak/>
        <w:t>Haja manifestação expressa da contratada informando o interesse na prorrogação</w:t>
      </w:r>
    </w:p>
    <w:p w14:paraId="370349C5" w14:textId="77777777" w:rsidR="004E1090" w:rsidRPr="00D64691" w:rsidRDefault="00051608">
      <w:pPr>
        <w:numPr>
          <w:ilvl w:val="3"/>
          <w:numId w:val="1"/>
        </w:numPr>
        <w:spacing w:after="120"/>
        <w:ind w:hanging="647"/>
        <w:jc w:val="both"/>
        <w:rPr>
          <w:rFonts w:cs="Arial"/>
          <w:szCs w:val="20"/>
        </w:rPr>
      </w:pPr>
      <w:r w:rsidRPr="00D64691">
        <w:rPr>
          <w:rFonts w:cs="Arial"/>
          <w:szCs w:val="20"/>
        </w:rPr>
        <w:t>Seja comprovado que o contratado mantém as condições iniciais de habilitação</w:t>
      </w:r>
    </w:p>
    <w:p w14:paraId="1431CDB5" w14:textId="77777777" w:rsidR="004E1090" w:rsidRPr="00D64691" w:rsidRDefault="00051608">
      <w:pPr>
        <w:numPr>
          <w:ilvl w:val="1"/>
          <w:numId w:val="1"/>
        </w:numPr>
        <w:pBdr>
          <w:top w:val="nil"/>
          <w:left w:val="nil"/>
          <w:bottom w:val="nil"/>
          <w:right w:val="nil"/>
          <w:between w:val="nil"/>
        </w:pBdr>
        <w:jc w:val="both"/>
        <w:rPr>
          <w:rFonts w:cs="Arial"/>
          <w:color w:val="000000"/>
          <w:szCs w:val="20"/>
        </w:rPr>
      </w:pPr>
      <w:r w:rsidRPr="00D64691">
        <w:rPr>
          <w:rFonts w:cs="Arial"/>
          <w:color w:val="000000"/>
          <w:szCs w:val="20"/>
        </w:rPr>
        <w:t>Além dos pontos acima, o adjudicatário deverá apresentar declaração de que tem pleno conhecimento das condições necessárias para a prestação do serviço como requisito para celebração do contrato.</w:t>
      </w:r>
    </w:p>
    <w:p w14:paraId="55AD42A3"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MODELO DE EXECUÇÃO DO OBJETO</w:t>
      </w:r>
    </w:p>
    <w:p w14:paraId="72E255A8" w14:textId="77777777" w:rsidR="004E1090" w:rsidRPr="00D64691" w:rsidRDefault="004E1090">
      <w:pPr>
        <w:spacing w:after="120"/>
        <w:ind w:left="716"/>
        <w:jc w:val="both"/>
        <w:rPr>
          <w:rFonts w:cs="Arial"/>
          <w:szCs w:val="20"/>
        </w:rPr>
      </w:pPr>
    </w:p>
    <w:p w14:paraId="6FFD0431" w14:textId="77777777" w:rsidR="004E1090" w:rsidRPr="00D64691" w:rsidRDefault="00051608">
      <w:pPr>
        <w:numPr>
          <w:ilvl w:val="1"/>
          <w:numId w:val="1"/>
        </w:numPr>
        <w:spacing w:after="120"/>
        <w:jc w:val="both"/>
        <w:rPr>
          <w:rFonts w:cs="Arial"/>
          <w:szCs w:val="20"/>
        </w:rPr>
      </w:pPr>
      <w:r w:rsidRPr="00D64691">
        <w:rPr>
          <w:rFonts w:cs="Arial"/>
          <w:szCs w:val="20"/>
        </w:rPr>
        <w:t>A execução do objeto seguirá a seguinte dinâmica:</w:t>
      </w:r>
    </w:p>
    <w:p w14:paraId="5896B6DF"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A seguradora emitirá apólice de seguro coletivo e os certificados individuais e nominais à totalidade de alunos atuantes no Instituto Federal Farroupilha e a seus alunos em estágio supervisionado, prestando assistência total ao acidentado, independente do Campus/Unidade em que estiver matriculado ou vinculado, nos termos contratados;</w:t>
      </w:r>
    </w:p>
    <w:p w14:paraId="28F27895"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 A adesão obrigatória dos proponentes ao seguro será feita mediante protocolo da relação nominal ou recebimento do arquivo eletrônico enviado pela CONTRATANTE à CONTRATADA, contendo os dados dos alunos: nome completo, data de nascimento, CPF, Cédula de Identidade e órgão expedidor</w:t>
      </w:r>
    </w:p>
    <w:p w14:paraId="7908B15C"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Os certificados individuais serão encaminhados no prazo de dez (10) dias para o campus ou unidade em que o estudante estiver matriculado ou realizando o estágio</w:t>
      </w:r>
    </w:p>
    <w:p w14:paraId="5D891054"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No preço proposto deverão estar inclusos os itens relativos ao IOF, o custo da apólice e quaisquer outras incidências</w:t>
      </w:r>
    </w:p>
    <w:p w14:paraId="6E4454BC"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Não haverá carência;</w:t>
      </w:r>
    </w:p>
    <w:p w14:paraId="4E73918E"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A Contratada prestará assistência em tempo integral, informando número telefônico para contato e funcionário responsável, tornando possível o atendimento ao segurado em quaisquer das cidades que possuam campus ou unidades do IF Farroupilha;</w:t>
      </w:r>
    </w:p>
    <w:p w14:paraId="42A3C5BC" w14:textId="77777777" w:rsidR="004E1090" w:rsidRPr="00D64691" w:rsidRDefault="00051608">
      <w:pPr>
        <w:numPr>
          <w:ilvl w:val="3"/>
          <w:numId w:val="1"/>
        </w:numPr>
        <w:pBdr>
          <w:top w:val="nil"/>
          <w:left w:val="nil"/>
          <w:bottom w:val="nil"/>
          <w:right w:val="nil"/>
          <w:between w:val="nil"/>
        </w:pBdr>
        <w:spacing w:after="120"/>
        <w:ind w:hanging="647"/>
        <w:jc w:val="both"/>
        <w:rPr>
          <w:rFonts w:cs="Arial"/>
          <w:szCs w:val="20"/>
        </w:rPr>
      </w:pPr>
      <w:r w:rsidRPr="00D64691">
        <w:rPr>
          <w:rFonts w:cs="Arial"/>
          <w:color w:val="000000"/>
          <w:szCs w:val="20"/>
        </w:rPr>
        <w:t>Fornecer lista de contatos com número fixo, móvel e e-mail de prepostos, bem como os números para chamadas ao Serviço de Atendimento ao Cliente (SAC) da seguradora, 24 (vinte e quatro) horas por dia, 7 (sete) dias por semana, durante toda a vigência da ata, através de chamada telefônica, a fim de que seja possível registrar solicitações e reclamações sobre o funcionamento do serviço contratado, obter suporte técnico e esclarecimentos;</w:t>
      </w:r>
    </w:p>
    <w:p w14:paraId="1FE58C46"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Para cada Unidade/Campus do IF Farroupilha será designado um servidor responsável pela transmissão dos dados necessários para emissão dos Certificados referente aos estudantes estagiários vinculados naquela Unidade. O mesmo servidor será responsável pela fiscalização do contrato no seu Campus e atualização, sempre que for necessário, dos dados referente inclusão e exclusão de segurados. Também ficará sob responsabilidade do fiscal de cada Unidade o aviso de sinistros e encaminhamento das documentações necessárias para sua comprovação.</w:t>
      </w:r>
    </w:p>
    <w:p w14:paraId="44431E24"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Os serviços deverão ser executados conforme demanda mensal, a qual poderá ser atualizada pelo demandante, Campus/Reitoria do </w:t>
      </w:r>
      <w:proofErr w:type="spellStart"/>
      <w:r w:rsidRPr="00D64691">
        <w:rPr>
          <w:rFonts w:cs="Arial"/>
          <w:color w:val="000000"/>
          <w:szCs w:val="20"/>
        </w:rPr>
        <w:t>IFFar</w:t>
      </w:r>
      <w:proofErr w:type="spellEnd"/>
      <w:r w:rsidRPr="00D64691">
        <w:rPr>
          <w:rFonts w:cs="Arial"/>
          <w:color w:val="000000"/>
          <w:szCs w:val="20"/>
        </w:rPr>
        <w:t>, conforme o número de segurados para cada mês da respectiva Unidade, devendo a apólice e suas atualizações serem enviadas de forma fracionada.</w:t>
      </w:r>
    </w:p>
    <w:p w14:paraId="5DE81435"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lastRenderedPageBreak/>
        <w:t xml:space="preserve">A inclusão e exclusão de segurados será realizada a qualquer tempo, durante o período de vigência da apólice. </w:t>
      </w:r>
    </w:p>
    <w:p w14:paraId="2B5C19E2"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 Para estudantes incluídos ao Seguro após o início da vigência da Apólice, a data do início da vigência será a data de inclusão no seguro. </w:t>
      </w:r>
    </w:p>
    <w:p w14:paraId="0759CAC5"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O Seguro Coletivo de Acidentes Pessoais, porventura contratado, deverá cobrir todo e qualquer sinistro (acidente pessoal) ocorrido aos segurados em território nacional com cobertura 24 horas por dia, 07 (sete) dias por semana, observando-se o disposto no Decreto-Lei nº 73/66, de 21 de novembro de 1966, e normas pertinentes posteriores, em especial a Resolução CNSP nº 117, de 22 de dezembro de 2004, Circular SUSEP nº 302, de 19 de setembro de 2005, e Circulares SUSEP nº 316 e nº 317, de 12 de janeiro de 2006.</w:t>
      </w:r>
    </w:p>
    <w:p w14:paraId="1AC4AEFA"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A Nota Fiscal Eletrônica/fatura será emitida mensalmente, constando o valor mensal por pessoa, o número de segurados por Campus/Unidade do IF Farroupilha, o valor PARCIAL por Campus/Unidade e o VALOR TOTAL MENSAL DA CONTRATAÇÃO, a qual deve ser enviada, até o quinto dia útil, para a CONTRATANTE, com os dados cadastrais registrados na Nota de Empenho, para o Endereço: Rua Alameda Santiago do Chile - 195 - Bairro Nossa Sra. das Dores - CEP 97050-685 - Santa Maria/RS Anexado à FATURA MENSAL, a Contratada deve encaminhar relatório contendo listagem atualizada com a identificação de todos os segurados por Campus/Unidade. </w:t>
      </w:r>
    </w:p>
    <w:p w14:paraId="06796445"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O valor mensal por segurado será calculado com base na proposta final da CONTRATADA, visto que o valor global dividido pela totalidade estimada de estudantes é igual ao valor anual por segurado, que dividido por 12 (doze) meses resultará no valor mensal por pessoa.</w:t>
      </w:r>
    </w:p>
    <w:p w14:paraId="7A086E6C"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 A Nota Fiscal/fatura será recebida pela CONTRATANTE; cada Campus/Unidade, representado pelo FISCAL DE CONTRATO NOMEADO, encaminhará declaração constando o nome completo, SIAPE e confirmando se o serviço foi efetivamente prestado e conferindo o total de segurados na respectiva Unidade. Após conferência dos quantitativos e declaração da efetiva prestação do serviço, o documento será liquidado e liberada para pagamento.</w:t>
      </w:r>
    </w:p>
    <w:p w14:paraId="308130C1"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O valor contratado é estimativo e sofrerá variação, pois dependerá do número de estudantes incluídos na apólice. A Empresa fica ciente que o valor da nota fiscal/fatura mensal poderá variar, dependendo das inclusões e exclusões de segurados na apólice.</w:t>
      </w:r>
    </w:p>
    <w:p w14:paraId="673817FB"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Havendo qualquer divergência entre os quantitativos e especificações cadastrados na Nota Fiscal/fatura e àqueles registrados na Instituição, não haverá liquidação até que o Estabelecimento retifique ou comprove que o documento fiscal foi expedido corretamente.</w:t>
      </w:r>
    </w:p>
    <w:p w14:paraId="6DFCD70A"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 A liquidação não exclui a responsabilidade da Contratada pelos prejuízos resultantes da incorreta execução do contrato.</w:t>
      </w:r>
    </w:p>
    <w:p w14:paraId="17D29931"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O acompanhamento e a fiscalização da execução do contrato consistem na verificação da conformidade da prestação dos serviços, da alocação dos recursos necessários e dos materiais utilizados, de forma a assegurar o perfeito cumprimento do ajuste, devendo ser exercidos por um ou mais representantes da Contratante, especialmente designados, na forma dos </w:t>
      </w:r>
      <w:proofErr w:type="spellStart"/>
      <w:r w:rsidRPr="00D64691">
        <w:rPr>
          <w:rFonts w:cs="Arial"/>
          <w:color w:val="000000"/>
          <w:szCs w:val="20"/>
        </w:rPr>
        <w:t>arts</w:t>
      </w:r>
      <w:proofErr w:type="spellEnd"/>
      <w:r w:rsidRPr="00D64691">
        <w:rPr>
          <w:rFonts w:cs="Arial"/>
          <w:color w:val="000000"/>
          <w:szCs w:val="20"/>
        </w:rPr>
        <w:t>. 67 e 73 da Lei nº 8.666, de 1993, e do art. 6º do Decreto nº 2.271, de 1997.</w:t>
      </w:r>
    </w:p>
    <w:p w14:paraId="054B9857"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lastRenderedPageBreak/>
        <w:t>Os Fiscais do Presente Contrato, sendo um para cada Campus, terão a experiência necessária para o acompanhamento e controle da execução dos serviços e do contrato.</w:t>
      </w:r>
    </w:p>
    <w:p w14:paraId="401FE32C" w14:textId="77777777" w:rsidR="004E1090" w:rsidRPr="00D64691" w:rsidRDefault="00051608">
      <w:pPr>
        <w:numPr>
          <w:ilvl w:val="1"/>
          <w:numId w:val="1"/>
        </w:numPr>
        <w:pBdr>
          <w:top w:val="nil"/>
          <w:left w:val="nil"/>
          <w:bottom w:val="nil"/>
          <w:right w:val="nil"/>
          <w:between w:val="nil"/>
        </w:pBdr>
        <w:jc w:val="both"/>
        <w:rPr>
          <w:rFonts w:cs="Arial"/>
          <w:color w:val="000000"/>
          <w:szCs w:val="20"/>
        </w:rPr>
      </w:pPr>
      <w:bookmarkStart w:id="2" w:name="_heading=h.30j0zll" w:colFirst="0" w:colLast="0"/>
      <w:bookmarkEnd w:id="2"/>
      <w:r w:rsidRPr="00D64691">
        <w:rPr>
          <w:rFonts w:cs="Arial"/>
          <w:color w:val="000000"/>
          <w:szCs w:val="20"/>
        </w:rPr>
        <w:t>A execução dos serviços será iniciada na data de início da vigência do contrato.</w:t>
      </w:r>
    </w:p>
    <w:p w14:paraId="225AF736" w14:textId="77777777" w:rsidR="004E1090" w:rsidRPr="00D64691" w:rsidRDefault="00051608">
      <w:pPr>
        <w:numPr>
          <w:ilvl w:val="1"/>
          <w:numId w:val="1"/>
        </w:numPr>
        <w:pBdr>
          <w:top w:val="nil"/>
          <w:left w:val="nil"/>
          <w:bottom w:val="nil"/>
          <w:right w:val="nil"/>
          <w:between w:val="nil"/>
        </w:pBdr>
        <w:jc w:val="both"/>
        <w:rPr>
          <w:rFonts w:cs="Arial"/>
          <w:color w:val="000000"/>
          <w:szCs w:val="20"/>
        </w:rPr>
      </w:pPr>
      <w:r w:rsidRPr="00D64691">
        <w:rPr>
          <w:rFonts w:cs="Arial"/>
          <w:color w:val="000000"/>
          <w:szCs w:val="20"/>
        </w:rPr>
        <w:t xml:space="preserve">Os estudantes deverão estar segurados nos casos previstos na legislação, assim como em qualquer acontecimento: </w:t>
      </w:r>
    </w:p>
    <w:p w14:paraId="16CA9F7F" w14:textId="77777777" w:rsidR="004E1090" w:rsidRPr="00D64691" w:rsidRDefault="00051608">
      <w:pPr>
        <w:numPr>
          <w:ilvl w:val="2"/>
          <w:numId w:val="1"/>
        </w:numPr>
        <w:pBdr>
          <w:top w:val="nil"/>
          <w:left w:val="nil"/>
          <w:bottom w:val="nil"/>
          <w:right w:val="nil"/>
          <w:between w:val="nil"/>
        </w:pBdr>
        <w:jc w:val="both"/>
        <w:rPr>
          <w:rFonts w:cs="Arial"/>
          <w:szCs w:val="20"/>
        </w:rPr>
      </w:pPr>
      <w:r w:rsidRPr="00D64691">
        <w:rPr>
          <w:rFonts w:cs="Arial"/>
          <w:color w:val="000000"/>
          <w:szCs w:val="20"/>
        </w:rPr>
        <w:t>Que ocorra em uma atividade educacional ou de estágio e que provoque ao estudante, lesão, doença ou morte; ou</w:t>
      </w:r>
    </w:p>
    <w:p w14:paraId="76558C8C" w14:textId="77777777" w:rsidR="004E1090" w:rsidRPr="00D64691" w:rsidRDefault="00051608">
      <w:pPr>
        <w:numPr>
          <w:ilvl w:val="2"/>
          <w:numId w:val="1"/>
        </w:numPr>
        <w:pBdr>
          <w:top w:val="nil"/>
          <w:left w:val="nil"/>
          <w:bottom w:val="nil"/>
          <w:right w:val="nil"/>
          <w:between w:val="nil"/>
        </w:pBdr>
        <w:jc w:val="both"/>
        <w:rPr>
          <w:rFonts w:cs="Arial"/>
          <w:szCs w:val="20"/>
        </w:rPr>
      </w:pPr>
      <w:r w:rsidRPr="00D64691">
        <w:rPr>
          <w:rFonts w:cs="Arial"/>
          <w:color w:val="000000"/>
          <w:szCs w:val="20"/>
        </w:rPr>
        <w:t xml:space="preserve">Que resulte de atividade desenvolvida com o consentimento ou não sob a responsabilidade dos órgãos de gestão do </w:t>
      </w:r>
      <w:proofErr w:type="spellStart"/>
      <w:r w:rsidRPr="00D64691">
        <w:rPr>
          <w:rFonts w:cs="Arial"/>
          <w:color w:val="000000"/>
          <w:szCs w:val="20"/>
        </w:rPr>
        <w:t>IFFar</w:t>
      </w:r>
      <w:proofErr w:type="spellEnd"/>
      <w:r w:rsidRPr="00D64691">
        <w:rPr>
          <w:rFonts w:cs="Arial"/>
          <w:color w:val="000000"/>
          <w:szCs w:val="20"/>
        </w:rPr>
        <w:t>, também, estará abrangido; ou</w:t>
      </w:r>
    </w:p>
    <w:p w14:paraId="4AFDC6A7" w14:textId="77777777" w:rsidR="004E1090" w:rsidRPr="00D64691" w:rsidRDefault="00051608">
      <w:pPr>
        <w:numPr>
          <w:ilvl w:val="2"/>
          <w:numId w:val="1"/>
        </w:numPr>
        <w:pBdr>
          <w:top w:val="nil"/>
          <w:left w:val="nil"/>
          <w:bottom w:val="nil"/>
          <w:right w:val="nil"/>
          <w:between w:val="nil"/>
        </w:pBdr>
        <w:jc w:val="both"/>
        <w:rPr>
          <w:rFonts w:cs="Arial"/>
          <w:szCs w:val="20"/>
        </w:rPr>
      </w:pPr>
      <w:r w:rsidRPr="00D64691">
        <w:rPr>
          <w:rFonts w:cs="Arial"/>
          <w:color w:val="000000"/>
          <w:szCs w:val="20"/>
        </w:rPr>
        <w:t>Externo e fortuito (acidente em trajeto) que ocorra no percurso entre a residência e a instituição de ensino ou local de estágio, ou vice-versa, bem como em qualquer percurso feito em razão das atividades do estágio ou de estudo, desde que: seja no período de tempo imediatamente anterior ao início da atividade de estágio/estudo ou imediatamente posterior ao seu término, dentro do período de tempo considerado necessário para percorrer a distância do local da saída ao local do acidente;</w:t>
      </w:r>
    </w:p>
    <w:p w14:paraId="04BACED0" w14:textId="77777777" w:rsidR="004E1090" w:rsidRPr="00D64691" w:rsidRDefault="00051608">
      <w:pPr>
        <w:numPr>
          <w:ilvl w:val="1"/>
          <w:numId w:val="1"/>
        </w:numPr>
        <w:pBdr>
          <w:top w:val="nil"/>
          <w:left w:val="nil"/>
          <w:bottom w:val="nil"/>
          <w:right w:val="nil"/>
          <w:between w:val="nil"/>
        </w:pBdr>
        <w:jc w:val="both"/>
        <w:rPr>
          <w:rFonts w:cs="Arial"/>
          <w:color w:val="000000"/>
          <w:szCs w:val="20"/>
        </w:rPr>
      </w:pPr>
      <w:r w:rsidRPr="00D64691">
        <w:rPr>
          <w:rFonts w:cs="Arial"/>
          <w:color w:val="000000"/>
          <w:szCs w:val="20"/>
          <w:highlight w:val="white"/>
        </w:rPr>
        <w:t>No caso de sinistro, as despesas serão reembolsadas mediante a apresentação das respectivas notas fiscais</w:t>
      </w:r>
    </w:p>
    <w:p w14:paraId="0D9CA262"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i/>
          <w:color w:val="000000"/>
          <w:szCs w:val="20"/>
        </w:rPr>
      </w:pPr>
      <w:r w:rsidRPr="00D64691">
        <w:rPr>
          <w:rFonts w:cs="Arial"/>
          <w:b/>
          <w:color w:val="000000"/>
          <w:szCs w:val="20"/>
        </w:rPr>
        <w:t>INFORMAÇÕES</w:t>
      </w:r>
      <w:r w:rsidRPr="00D64691">
        <w:rPr>
          <w:rFonts w:cs="Arial"/>
          <w:b/>
          <w:i/>
          <w:color w:val="000000"/>
          <w:szCs w:val="20"/>
        </w:rPr>
        <w:t xml:space="preserve"> RELEVANTES PARA O DIMENSIONAMENTO DA PROPOSTA</w:t>
      </w:r>
    </w:p>
    <w:p w14:paraId="4D0E5282" w14:textId="77777777" w:rsidR="004E1090" w:rsidRPr="00D64691" w:rsidRDefault="00051608">
      <w:pPr>
        <w:numPr>
          <w:ilvl w:val="1"/>
          <w:numId w:val="1"/>
        </w:numPr>
        <w:pBdr>
          <w:top w:val="nil"/>
          <w:left w:val="nil"/>
          <w:bottom w:val="nil"/>
          <w:right w:val="nil"/>
          <w:between w:val="nil"/>
        </w:pBdr>
        <w:spacing w:before="120" w:after="120" w:line="276" w:lineRule="auto"/>
        <w:jc w:val="both"/>
        <w:rPr>
          <w:rFonts w:cs="Arial"/>
          <w:color w:val="000000"/>
          <w:szCs w:val="20"/>
        </w:rPr>
      </w:pPr>
      <w:r w:rsidRPr="00D64691">
        <w:rPr>
          <w:rFonts w:cs="Arial"/>
          <w:color w:val="000000"/>
          <w:szCs w:val="20"/>
        </w:rPr>
        <w:t>A demanda do IF Farroupilha pela contratação do seguro contra acidentes pessoais</w:t>
      </w:r>
      <w:r w:rsidRPr="00D64691">
        <w:rPr>
          <w:rFonts w:cs="Arial"/>
          <w:color w:val="000000"/>
          <w:szCs w:val="20"/>
        </w:rPr>
        <w:br/>
        <w:t>para alunos tem como base a indicação por Campus da estimativa anual de alunos matriculados.</w:t>
      </w:r>
    </w:p>
    <w:p w14:paraId="398014F3" w14:textId="77777777" w:rsidR="004E1090" w:rsidRPr="00D64691" w:rsidRDefault="00051608">
      <w:pPr>
        <w:numPr>
          <w:ilvl w:val="1"/>
          <w:numId w:val="1"/>
        </w:numPr>
        <w:pBdr>
          <w:top w:val="nil"/>
          <w:left w:val="nil"/>
          <w:bottom w:val="nil"/>
          <w:right w:val="nil"/>
          <w:between w:val="nil"/>
        </w:pBdr>
        <w:spacing w:before="120" w:after="120" w:line="276" w:lineRule="auto"/>
        <w:jc w:val="both"/>
        <w:rPr>
          <w:rFonts w:cs="Arial"/>
          <w:color w:val="000000"/>
          <w:szCs w:val="20"/>
        </w:rPr>
      </w:pPr>
      <w:r w:rsidRPr="00D64691">
        <w:rPr>
          <w:rFonts w:cs="Arial"/>
          <w:color w:val="000000"/>
          <w:szCs w:val="20"/>
        </w:rPr>
        <w:t>Considera-se acidente pessoal o evento com data caracterizada, exclusivo e diretamente externo, súbito, involuntário, violento, causador de lesão física, que, por si só e independente de toda e qualquer causa, tenha como consequência direta a morte ou a invalidez permanente total ou parcial do segurado</w:t>
      </w:r>
    </w:p>
    <w:p w14:paraId="01B09250"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OBRIGAÇÕES DA CONTRATANTE</w:t>
      </w:r>
    </w:p>
    <w:p w14:paraId="6DE9A6FB"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Exigir o cumprimento de todas as obrigações assumidas pela Contratada, de acordo com as cláusulas contratuais e os termos de sua proposta;</w:t>
      </w:r>
    </w:p>
    <w:p w14:paraId="37B7D390"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223C06C4"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73DC63AB"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Pagar à Contratada o valor resultante da prestação do serviço, no prazo e condições estabelecidas neste Termo de Referência;</w:t>
      </w:r>
    </w:p>
    <w:p w14:paraId="68E8887C"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Efetuar as retenções tributárias devidas sobre o valor da Nota Fiscal/Fatura da contratada, no que couber, em conformidade com o item 6 do Anexo XI da IN SEGES/MP n. 5/2017.</w:t>
      </w:r>
    </w:p>
    <w:p w14:paraId="3BC8F682"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Não praticar atos de ingerência na administração da Contratada, tais como:</w:t>
      </w:r>
    </w:p>
    <w:p w14:paraId="27A59D90" w14:textId="77777777" w:rsidR="004E1090" w:rsidRPr="00D64691" w:rsidRDefault="00051608">
      <w:pPr>
        <w:numPr>
          <w:ilvl w:val="2"/>
          <w:numId w:val="1"/>
        </w:numPr>
        <w:pBdr>
          <w:top w:val="nil"/>
          <w:left w:val="nil"/>
          <w:bottom w:val="nil"/>
          <w:right w:val="nil"/>
          <w:between w:val="nil"/>
        </w:pBdr>
        <w:spacing w:before="120" w:after="120" w:line="276" w:lineRule="auto"/>
        <w:ind w:left="1134" w:firstLine="0"/>
        <w:jc w:val="both"/>
        <w:rPr>
          <w:rFonts w:cs="Arial"/>
          <w:szCs w:val="20"/>
        </w:rPr>
      </w:pPr>
      <w:r w:rsidRPr="00D64691">
        <w:rPr>
          <w:rFonts w:cs="Arial"/>
          <w:color w:val="000000"/>
          <w:szCs w:val="20"/>
        </w:rPr>
        <w:lastRenderedPageBreak/>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179A69F8" w14:textId="77777777" w:rsidR="004E1090" w:rsidRPr="00D64691" w:rsidRDefault="00051608">
      <w:pPr>
        <w:numPr>
          <w:ilvl w:val="2"/>
          <w:numId w:val="1"/>
        </w:numPr>
        <w:pBdr>
          <w:top w:val="nil"/>
          <w:left w:val="nil"/>
          <w:bottom w:val="nil"/>
          <w:right w:val="nil"/>
          <w:between w:val="nil"/>
        </w:pBdr>
        <w:spacing w:before="120" w:after="120" w:line="276" w:lineRule="auto"/>
        <w:ind w:left="1134" w:firstLine="0"/>
        <w:jc w:val="both"/>
        <w:rPr>
          <w:rFonts w:cs="Arial"/>
          <w:szCs w:val="20"/>
        </w:rPr>
      </w:pPr>
      <w:r w:rsidRPr="00D64691">
        <w:rPr>
          <w:rFonts w:cs="Arial"/>
          <w:color w:val="000000"/>
          <w:szCs w:val="20"/>
        </w:rPr>
        <w:t>direcionar a contratação de pessoas para trabalhar nas empresas Contratadas;</w:t>
      </w:r>
    </w:p>
    <w:p w14:paraId="19DFFB9B" w14:textId="77777777" w:rsidR="004E1090" w:rsidRPr="00D64691" w:rsidRDefault="00051608">
      <w:pPr>
        <w:numPr>
          <w:ilvl w:val="2"/>
          <w:numId w:val="1"/>
        </w:numPr>
        <w:pBdr>
          <w:top w:val="nil"/>
          <w:left w:val="nil"/>
          <w:bottom w:val="nil"/>
          <w:right w:val="nil"/>
          <w:between w:val="nil"/>
        </w:pBdr>
        <w:spacing w:before="120" w:after="120" w:line="276" w:lineRule="auto"/>
        <w:ind w:left="1134" w:firstLine="0"/>
        <w:jc w:val="both"/>
        <w:rPr>
          <w:rFonts w:cs="Arial"/>
          <w:szCs w:val="20"/>
        </w:rPr>
      </w:pPr>
      <w:r w:rsidRPr="00D64691">
        <w:rPr>
          <w:rFonts w:cs="Arial"/>
          <w:color w:val="000000"/>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40C418BD" w14:textId="77777777" w:rsidR="004E1090" w:rsidRPr="00D64691" w:rsidRDefault="00051608">
      <w:pPr>
        <w:numPr>
          <w:ilvl w:val="2"/>
          <w:numId w:val="1"/>
        </w:numPr>
        <w:pBdr>
          <w:top w:val="nil"/>
          <w:left w:val="nil"/>
          <w:bottom w:val="nil"/>
          <w:right w:val="nil"/>
          <w:between w:val="nil"/>
        </w:pBdr>
        <w:spacing w:before="120" w:after="120" w:line="276" w:lineRule="auto"/>
        <w:ind w:left="1134" w:firstLine="0"/>
        <w:jc w:val="both"/>
        <w:rPr>
          <w:rFonts w:cs="Arial"/>
          <w:szCs w:val="20"/>
        </w:rPr>
      </w:pPr>
      <w:r w:rsidRPr="00D64691">
        <w:rPr>
          <w:rFonts w:cs="Arial"/>
          <w:color w:val="000000"/>
          <w:szCs w:val="20"/>
        </w:rPr>
        <w:t>considerar os trabalhadores da Contratada como colaboradores eventuais do próprio órgão ou entidade responsável pela contratação, especialmente para efeito de concessão de diárias e passagens.</w:t>
      </w:r>
    </w:p>
    <w:p w14:paraId="3DF5E3AD"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 xml:space="preserve">Fornecer por escrito as informações necessárias para o desenvolvimento dos serviços objeto </w:t>
      </w:r>
      <w:r w:rsidRPr="00D64691">
        <w:rPr>
          <w:rFonts w:cs="Arial"/>
          <w:color w:val="000000"/>
          <w:szCs w:val="20"/>
        </w:rPr>
        <w:t>do contrato;</w:t>
      </w:r>
    </w:p>
    <w:p w14:paraId="1D2C3599"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Realizar avaliações periódicas da qualidade dos serviços, após seu recebimento;</w:t>
      </w:r>
    </w:p>
    <w:p w14:paraId="4410E894"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 xml:space="preserve">Cientificar o órgão de representação judicial da Advocacia-Geral da União para adoção das medidas cabíveis quando do descumprimento das obrigações pela Contratada; </w:t>
      </w:r>
    </w:p>
    <w:p w14:paraId="57B73FDE" w14:textId="77777777" w:rsidR="004E1090" w:rsidRPr="00D64691" w:rsidRDefault="00051608">
      <w:pPr>
        <w:numPr>
          <w:ilvl w:val="1"/>
          <w:numId w:val="1"/>
        </w:numPr>
        <w:spacing w:before="120" w:after="120" w:line="276" w:lineRule="auto"/>
        <w:ind w:left="426" w:firstLine="0"/>
        <w:jc w:val="both"/>
        <w:rPr>
          <w:rFonts w:cs="Arial"/>
          <w:i/>
          <w:color w:val="FF0000"/>
          <w:szCs w:val="20"/>
        </w:rPr>
      </w:pPr>
      <w:r w:rsidRPr="00D64691">
        <w:rPr>
          <w:rFonts w:cs="Arial"/>
          <w:color w:val="000000"/>
          <w:szCs w:val="20"/>
        </w:rPr>
        <w:t>Fiscalizar o cumprimento dos requisitos legais, quando a contratada houver se beneficiado da preferência estabelecida pelo art. 3º, § 5º, da Lei nº 8.666, de 1993.</w:t>
      </w:r>
    </w:p>
    <w:p w14:paraId="2C1A1A24"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00699F8A"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OBRIGAÇÕES DA CONTRATADA</w:t>
      </w:r>
    </w:p>
    <w:p w14:paraId="6F1A170B"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56F2FDC1"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42FDA79C"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1813E4FD"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Utilizar empregados habilitados e com conhecimentos básicos dos serviços a serem executados, em conformidade com as normas e determinações em vigor;</w:t>
      </w:r>
    </w:p>
    <w:p w14:paraId="4E44852B"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lastRenderedPageBreak/>
        <w:t>Vedar a utilização, na execução dos serviços, de empregado que seja familiar de agente público ocupante de cargo em comissão ou função de confiança no órgão Contratante, nos termos do artigo 7° do Decreto n° 7.203, de 2010;</w:t>
      </w:r>
    </w:p>
    <w:p w14:paraId="35B5927F"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w:t>
      </w:r>
      <w:r w:rsidRPr="00D64691">
        <w:rPr>
          <w:rFonts w:cs="Arial"/>
          <w:color w:val="FF0000"/>
          <w:szCs w:val="20"/>
        </w:rPr>
        <w:t xml:space="preserve"> </w:t>
      </w:r>
      <w:r w:rsidRPr="00D64691">
        <w:rPr>
          <w:rFonts w:cs="Arial"/>
          <w:szCs w:val="20"/>
        </w:rPr>
        <w:t>ou Distrital do domicílio ou sede do contratado; 4) Certidão de Regularidade do FGTS – CRF; e 5) Certidão Negativa de Débitos Trabalhistas – CNDT, conforme alínea "c" do item 10.2 do Anexo VIII-B da IN SEGES/MP n. 5/2017;</w:t>
      </w:r>
    </w:p>
    <w:p w14:paraId="11C1DDBE"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Prestar todo esclarecimento ou informação solicitada pela Contratante ou por seus prepostos, garantindo-lhes o acesso, a qualquer tempo, ao local dos trabalhos, bem como aos documentos relativos à execução do empreendimento.</w:t>
      </w:r>
    </w:p>
    <w:p w14:paraId="55648010"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Paralisar, por determinação da Contratante, qualquer atividade que não esteja sendo executada de acordo com a boa técnica ou que ponha em risco a segurança de pessoas ou bens de terceiros.</w:t>
      </w:r>
    </w:p>
    <w:p w14:paraId="0B91CEF1"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Promover a organização técnica e administrativa dos serviços, de modo a conduzi-los eficaz e eficientemente, de acordo com os documentos e especificações que integram este Termo de Referência, no prazo determinado.</w:t>
      </w:r>
    </w:p>
    <w:p w14:paraId="73BCA0F4"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2677B3B1"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59355B4D"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 xml:space="preserve"> Manter durante toda a vigência do contrato, em compatibilidade com as obrigações assumidas, todas as condições de habilitação e qualificação exigidas na licitação;</w:t>
      </w:r>
    </w:p>
    <w:p w14:paraId="6EFC762E" w14:textId="77777777" w:rsidR="004E1090" w:rsidRPr="00D64691" w:rsidRDefault="00051608">
      <w:pPr>
        <w:numPr>
          <w:ilvl w:val="1"/>
          <w:numId w:val="1"/>
        </w:numPr>
        <w:pBdr>
          <w:top w:val="nil"/>
          <w:left w:val="nil"/>
          <w:bottom w:val="nil"/>
          <w:right w:val="nil"/>
          <w:between w:val="nil"/>
        </w:pBdr>
        <w:spacing w:before="120" w:after="120" w:line="276" w:lineRule="auto"/>
        <w:ind w:left="425" w:firstLine="0"/>
        <w:jc w:val="both"/>
        <w:rPr>
          <w:rFonts w:cs="Arial"/>
          <w:color w:val="000000"/>
          <w:szCs w:val="20"/>
        </w:rPr>
      </w:pPr>
      <w:r w:rsidRPr="00D64691">
        <w:rPr>
          <w:rFonts w:cs="Arial"/>
          <w:color w:val="00000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D64691">
        <w:rPr>
          <w:rFonts w:cs="Arial"/>
          <w:i/>
          <w:color w:val="000000"/>
          <w:szCs w:val="20"/>
        </w:rPr>
        <w:t>.</w:t>
      </w:r>
    </w:p>
    <w:p w14:paraId="664EC16A"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Guardar sigilo sobre todas as informações obtidas em decorrência do cumprimento do contrato;</w:t>
      </w:r>
    </w:p>
    <w:p w14:paraId="765EDF57"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30AAF2A9"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lastRenderedPageBreak/>
        <w:t>Cumprir, além dos postulados legais vigentes de âmbito federal, estadual ou municipal, as normas de segurança da Contratante;</w:t>
      </w:r>
    </w:p>
    <w:p w14:paraId="292C0028"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80ED24E"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Assegurar à CONTRATANTE, em conformidade com o previsto no subitem 6.1, “a” e “b”, do Anexo VII – F da Instrução Normativa SEGES/MP nº 5, de 25/05/2017:</w:t>
      </w:r>
    </w:p>
    <w:p w14:paraId="0BA6B0AA" w14:textId="77777777" w:rsidR="004E1090" w:rsidRPr="00D64691" w:rsidRDefault="00051608">
      <w:pPr>
        <w:numPr>
          <w:ilvl w:val="2"/>
          <w:numId w:val="1"/>
        </w:numPr>
        <w:spacing w:before="120" w:after="120" w:line="276" w:lineRule="auto"/>
        <w:jc w:val="both"/>
        <w:rPr>
          <w:rFonts w:cs="Arial"/>
          <w:szCs w:val="20"/>
        </w:rPr>
      </w:pPr>
      <w:r w:rsidRPr="00D64691">
        <w:rPr>
          <w:rFonts w:cs="Arial"/>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14D41153" w14:textId="77777777" w:rsidR="004E1090" w:rsidRPr="00D64691" w:rsidRDefault="00051608">
      <w:pPr>
        <w:numPr>
          <w:ilvl w:val="2"/>
          <w:numId w:val="1"/>
        </w:numPr>
        <w:spacing w:before="120" w:after="120" w:line="276" w:lineRule="auto"/>
        <w:jc w:val="both"/>
        <w:rPr>
          <w:rFonts w:cs="Arial"/>
          <w:szCs w:val="20"/>
        </w:rPr>
      </w:pPr>
      <w:r w:rsidRPr="00D64691">
        <w:rPr>
          <w:rFonts w:cs="Arial"/>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26A94D09" w14:textId="77777777" w:rsidR="004E1090" w:rsidRPr="00D64691" w:rsidRDefault="00051608">
      <w:pPr>
        <w:numPr>
          <w:ilvl w:val="1"/>
          <w:numId w:val="1"/>
        </w:numPr>
        <w:spacing w:before="120" w:after="120" w:line="276" w:lineRule="auto"/>
        <w:jc w:val="both"/>
        <w:rPr>
          <w:rFonts w:cs="Arial"/>
          <w:szCs w:val="20"/>
        </w:rPr>
      </w:pPr>
      <w:r w:rsidRPr="00D64691">
        <w:rPr>
          <w:rFonts w:cs="Arial"/>
          <w:szCs w:val="20"/>
        </w:rPr>
        <w:t>A contratada deve cumprir todas as obrigações constantes no Edital, seus anexos e sua proposta, assumindo como exclusivamente seus os riscos e as despesas decorrentes da boa e perfeita execução do objeto e, ainda:</w:t>
      </w:r>
    </w:p>
    <w:p w14:paraId="47FD085E"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Emitir a apólice de seguro coletivo e os certificados individuais e nominais à totalidade de segurados, prestando assistência total ao beneficiário, independente do Campus/Unidade em que estiver matriculado, nos termos contratados;</w:t>
      </w:r>
    </w:p>
    <w:p w14:paraId="5136DD88"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Prestar assistência em tempo integral, informando número telefônico para contato e funcionário responsável, tornando possível o atendimento ao segurado em qualquer das Cidades que possuam Campus ou Unidades do IF Farroupilha;</w:t>
      </w:r>
    </w:p>
    <w:p w14:paraId="40DD8D03"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Manter durante toda a vigência do contrato, preposto (corretor) que será o elo entre Contratante e Contratada, com número de telefone e fax para possibilitar o imediato atendimento das solicitações efetuadas pela Contratante em relação aos eventuais sinistros, objeto da licitação;</w:t>
      </w:r>
    </w:p>
    <w:p w14:paraId="0E77876E"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 xml:space="preserve">Obedecer </w:t>
      </w:r>
      <w:proofErr w:type="gramStart"/>
      <w:r w:rsidRPr="00D64691">
        <w:rPr>
          <w:rFonts w:cs="Arial"/>
          <w:color w:val="000000"/>
          <w:szCs w:val="20"/>
        </w:rPr>
        <w:t>as</w:t>
      </w:r>
      <w:proofErr w:type="gramEnd"/>
      <w:r w:rsidRPr="00D64691">
        <w:rPr>
          <w:rFonts w:cs="Arial"/>
          <w:color w:val="000000"/>
          <w:szCs w:val="20"/>
        </w:rPr>
        <w:t xml:space="preserve"> diretrizes e normas estabelecidas pelo Conselho Nacional de Seguros Privados – CNSP, bem como aos critérios operacionais regulamentados pela Superintendência de Seguros Privados – SUSEP, Autarquia vinculada ao Ministério da Fazenda, ambas criadas pelo Decreto-lei nº 73, de 21 de novembro de 1966; </w:t>
      </w:r>
    </w:p>
    <w:p w14:paraId="1A934A8D"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Emitir documento (apólice de seguro e certificados nominais individuais), no prazo de 15 (quinze) dias úteis a contar do cadastro ou inclusões dos segurados, que contenha os dados do seguro, coberturas, valores contratados (importâncias seguradas), vigência do seguro, condições gerais e específicas da contratação;</w:t>
      </w:r>
    </w:p>
    <w:p w14:paraId="1F9FB08E"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Indenizar, em caso de sinistro, aos alunos dentro do prazo máximo de 30 (trinta) dias, contados a partir da entrega de toda documentação necessária.</w:t>
      </w:r>
    </w:p>
    <w:p w14:paraId="4C450D4E" w14:textId="77777777" w:rsidR="004E1090" w:rsidRPr="00D64691" w:rsidRDefault="00051608">
      <w:pPr>
        <w:numPr>
          <w:ilvl w:val="2"/>
          <w:numId w:val="1"/>
        </w:numPr>
        <w:pBdr>
          <w:top w:val="nil"/>
          <w:left w:val="nil"/>
          <w:bottom w:val="nil"/>
          <w:right w:val="nil"/>
          <w:between w:val="nil"/>
        </w:pBdr>
        <w:spacing w:after="120"/>
        <w:ind w:left="567" w:firstLine="0"/>
        <w:jc w:val="both"/>
        <w:rPr>
          <w:rFonts w:cs="Arial"/>
          <w:szCs w:val="20"/>
        </w:rPr>
      </w:pPr>
      <w:r w:rsidRPr="00D64691">
        <w:rPr>
          <w:rFonts w:cs="Arial"/>
          <w:color w:val="000000"/>
          <w:szCs w:val="20"/>
        </w:rPr>
        <w:t>O Plano de Seguro deverá conter todos os elementos mínimos obrigatórios regulamentados pela Superintendência de Seguros Privados – SUSEP, em conformidade com o determinado na CIRCULAR SUSEP Nº 302, de 19/09/2005.</w:t>
      </w:r>
    </w:p>
    <w:p w14:paraId="101C3B63"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cs="Arial"/>
          <w:color w:val="000000"/>
          <w:szCs w:val="20"/>
        </w:rPr>
        <w:t>A Seguradora e os corretores vinculados deverão manter cadastro junto à SUSEP, possibilitando a consulta por parte do segurado a qualquer tempo.</w:t>
      </w:r>
    </w:p>
    <w:p w14:paraId="261EF479"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cs="Arial"/>
          <w:color w:val="000000"/>
          <w:szCs w:val="20"/>
        </w:rPr>
        <w:lastRenderedPageBreak/>
        <w:t>Os planos de seguro devem estar registrados na SUSEP.</w:t>
      </w:r>
    </w:p>
    <w:p w14:paraId="0C957F95"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cs="Arial"/>
          <w:color w:val="000000"/>
          <w:szCs w:val="20"/>
        </w:rPr>
        <w:t>Apresentar, a cada mês, documento de cobrança, acompanhado de relatório contendo o nome de todos os segurados, divididos por Campus/Unidade.</w:t>
      </w:r>
    </w:p>
    <w:p w14:paraId="5E4C1E64"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cs="Arial"/>
          <w:color w:val="000000"/>
          <w:szCs w:val="20"/>
        </w:rPr>
        <w:t>Zelar pela perfeita execução dos serviços contratados, providenciando a correção de toda e qualquer falha que porventura ocorra, sem prejudicar os segurados;</w:t>
      </w:r>
    </w:p>
    <w:p w14:paraId="2936C310"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cs="Arial"/>
          <w:color w:val="000000"/>
          <w:szCs w:val="20"/>
        </w:rPr>
        <w:t>Aceitar os acréscimos ou supressões que se fizerem necessárias na contratação objeto da presente licitação, até 25% (vinte e cinco por cento) do valor do contrato;</w:t>
      </w:r>
    </w:p>
    <w:p w14:paraId="34E60365"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eastAsia="Calibri" w:cs="Arial"/>
          <w:color w:val="000000"/>
          <w:szCs w:val="20"/>
        </w:rPr>
        <w:t xml:space="preserve">Atender às solicitações da CONTRATANTE, mediante atendimento telefônico, fax, e-mail, para resolução de problemas apresentados, bem como para esclarecimentos de dúvidas sobre sua utilização; </w:t>
      </w:r>
    </w:p>
    <w:p w14:paraId="771D1793" w14:textId="77777777" w:rsidR="004E1090" w:rsidRPr="00D64691" w:rsidRDefault="00051608">
      <w:pPr>
        <w:numPr>
          <w:ilvl w:val="2"/>
          <w:numId w:val="1"/>
        </w:numPr>
        <w:pBdr>
          <w:top w:val="nil"/>
          <w:left w:val="nil"/>
          <w:bottom w:val="nil"/>
          <w:right w:val="nil"/>
          <w:between w:val="nil"/>
        </w:pBdr>
        <w:spacing w:after="120"/>
        <w:jc w:val="both"/>
        <w:rPr>
          <w:rFonts w:cs="Arial"/>
          <w:szCs w:val="20"/>
        </w:rPr>
      </w:pPr>
      <w:r w:rsidRPr="00D64691">
        <w:rPr>
          <w:rFonts w:cs="Arial"/>
          <w:color w:val="000000"/>
          <w:szCs w:val="20"/>
        </w:rPr>
        <w:t xml:space="preserve">Prestar as informações e os esclarecimentos que venham a ser solicitados pela CONTRATANTE, em até 24 (vinte e quatro) horas úteis, através de seu preposto ou Serviço de Atendimento ao Cliente (SAC) da seguradora; </w:t>
      </w:r>
    </w:p>
    <w:p w14:paraId="321E5318" w14:textId="77777777" w:rsidR="004E1090" w:rsidRPr="00D64691" w:rsidRDefault="00051608">
      <w:pPr>
        <w:numPr>
          <w:ilvl w:val="1"/>
          <w:numId w:val="1"/>
        </w:numPr>
        <w:pBdr>
          <w:top w:val="nil"/>
          <w:left w:val="nil"/>
          <w:bottom w:val="nil"/>
          <w:right w:val="nil"/>
          <w:between w:val="nil"/>
        </w:pBdr>
        <w:spacing w:after="120"/>
        <w:jc w:val="both"/>
        <w:rPr>
          <w:rFonts w:cs="Arial"/>
          <w:color w:val="000000"/>
          <w:szCs w:val="20"/>
        </w:rPr>
      </w:pPr>
      <w:r w:rsidRPr="00D64691">
        <w:rPr>
          <w:rFonts w:cs="Arial"/>
          <w:color w:val="000000"/>
          <w:szCs w:val="20"/>
        </w:rPr>
        <w:t>A CONTRATADA não poderá divulgar nem fornecer dados ou informações obtidas em razão do contrato e não se utilizar do nome da CONTRATANTE para fins comerciais ou em campanhas e material de publicidade, salvo com autorização prévia e formal da CONTRATANTE</w:t>
      </w:r>
    </w:p>
    <w:p w14:paraId="5066A0C0"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 xml:space="preserve">DA SUBCONTRATAÇÃO  </w:t>
      </w:r>
    </w:p>
    <w:p w14:paraId="0C31C836" w14:textId="77777777" w:rsidR="004E1090" w:rsidRPr="00D64691" w:rsidRDefault="00051608">
      <w:pPr>
        <w:keepNext/>
        <w:keepLines/>
        <w:numPr>
          <w:ilvl w:val="1"/>
          <w:numId w:val="1"/>
        </w:numPr>
        <w:pBdr>
          <w:top w:val="nil"/>
          <w:left w:val="nil"/>
          <w:bottom w:val="nil"/>
          <w:right w:val="nil"/>
          <w:between w:val="nil"/>
        </w:pBdr>
        <w:spacing w:before="480" w:after="120" w:line="276" w:lineRule="auto"/>
        <w:jc w:val="both"/>
        <w:rPr>
          <w:rFonts w:cs="Arial"/>
          <w:color w:val="000000"/>
          <w:szCs w:val="20"/>
        </w:rPr>
      </w:pPr>
      <w:r w:rsidRPr="00D64691">
        <w:rPr>
          <w:rFonts w:cs="Arial"/>
          <w:color w:val="000000"/>
          <w:szCs w:val="20"/>
        </w:rPr>
        <w:t>Não será admitida a subcontratação do objeto licitatório.</w:t>
      </w:r>
    </w:p>
    <w:p w14:paraId="6CDA66A7"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ALTERAÇÃO SUBJETIVA</w:t>
      </w:r>
    </w:p>
    <w:p w14:paraId="11A106DD"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990F8DE"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 xml:space="preserve">CONTROLE E FISCALIZAÇÃO DA EXECUÇÃO </w:t>
      </w:r>
    </w:p>
    <w:p w14:paraId="79A83968"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45AF460A"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w:t>
      </w:r>
      <w:proofErr w:type="gramStart"/>
      <w:r w:rsidRPr="00D64691">
        <w:rPr>
          <w:rFonts w:cs="Arial"/>
          <w:szCs w:val="20"/>
        </w:rPr>
        <w:t>marca,</w:t>
      </w:r>
      <w:proofErr w:type="gramEnd"/>
      <w:r w:rsidRPr="00D64691">
        <w:rPr>
          <w:rFonts w:cs="Arial"/>
          <w:szCs w:val="20"/>
        </w:rPr>
        <w:t xml:space="preserve"> qualidade e forma de uso.</w:t>
      </w:r>
    </w:p>
    <w:p w14:paraId="701EBFD4"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O representante da Contratante deverá promover o registro das ocorrências verificadas, adotando as providências necessárias ao fiel cumprimento das cláusulas contratuais, conforme o disposto nos §§ 1º e 2º do art. 67 da Lei nº 8.666, de 1993.</w:t>
      </w:r>
    </w:p>
    <w:p w14:paraId="66B20BD1"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lastRenderedPageBreak/>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577C4F07"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56F0B448"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A fiscalização técnica dos contratos avaliará constantemente a execução do objeto. </w:t>
      </w:r>
    </w:p>
    <w:p w14:paraId="6B4107D8"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8D6D391"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O fiscal técnico deverá apresentar ao preposto da CONTRATADA a avaliação da execução do objeto ou, se for o caso, a avaliação de desempenho e qualidade da prestação dos serviços realizada. </w:t>
      </w:r>
    </w:p>
    <w:p w14:paraId="247F434F"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Em hipótese alguma, será admitido que a própria CONTRATADA materialize a avaliação de desempenho e qualidade da prestação dos serviços realizada. </w:t>
      </w:r>
    </w:p>
    <w:p w14:paraId="4145FB2D"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34C1C025"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neste Termo de Referência. </w:t>
      </w:r>
    </w:p>
    <w:p w14:paraId="07F51A45"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14:paraId="60FD7FD6" w14:textId="77777777" w:rsidR="004E1090" w:rsidRPr="00D64691" w:rsidRDefault="00051608">
      <w:pPr>
        <w:numPr>
          <w:ilvl w:val="1"/>
          <w:numId w:val="1"/>
        </w:numPr>
        <w:pBdr>
          <w:top w:val="nil"/>
          <w:left w:val="nil"/>
          <w:bottom w:val="nil"/>
          <w:right w:val="nil"/>
          <w:between w:val="nil"/>
        </w:pBdr>
        <w:spacing w:before="120" w:after="120" w:line="276" w:lineRule="auto"/>
        <w:ind w:left="425" w:firstLine="0"/>
        <w:jc w:val="both"/>
        <w:rPr>
          <w:rFonts w:cs="Arial"/>
          <w:color w:val="000000"/>
          <w:szCs w:val="20"/>
        </w:rPr>
      </w:pPr>
      <w:r w:rsidRPr="00D64691">
        <w:rPr>
          <w:rFonts w:cs="Arial"/>
          <w:color w:val="000000"/>
          <w:szCs w:val="20"/>
        </w:rPr>
        <w:t>As disposições previstas nesta cláusula não excluem o disposto no Anexo VIII da Instrução Normativa SEGES/MP nº 05, de 2017, aplicável no que for pertinente à contratação.</w:t>
      </w:r>
    </w:p>
    <w:p w14:paraId="781E2C79"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389D2833"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lastRenderedPageBreak/>
        <w:t>DOS CRITÉRIOS DE AFERIÇÃO E MEDIÇÃO PARA FATURAMENTO</w:t>
      </w:r>
    </w:p>
    <w:p w14:paraId="001C0B51" w14:textId="27287BB5"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A avaliação da execução do objeto utilizará o Instrumento de Medição de Resultado (IMR), conforme previsto no </w:t>
      </w:r>
      <w:r w:rsidRPr="00D64691">
        <w:rPr>
          <w:rFonts w:cs="Arial"/>
          <w:b/>
          <w:bCs/>
          <w:szCs w:val="20"/>
        </w:rPr>
        <w:t xml:space="preserve">Anexo </w:t>
      </w:r>
      <w:r w:rsidR="00544FFA" w:rsidRPr="00D64691">
        <w:rPr>
          <w:rFonts w:cs="Arial"/>
          <w:b/>
          <w:bCs/>
          <w:szCs w:val="20"/>
        </w:rPr>
        <w:t>I</w:t>
      </w:r>
      <w:r w:rsidR="00622D0E" w:rsidRPr="00D64691">
        <w:rPr>
          <w:rFonts w:cs="Arial"/>
          <w:b/>
          <w:bCs/>
          <w:szCs w:val="20"/>
        </w:rPr>
        <w:t>V</w:t>
      </w:r>
      <w:r w:rsidRPr="00D64691">
        <w:rPr>
          <w:rFonts w:cs="Arial"/>
          <w:szCs w:val="20"/>
        </w:rPr>
        <w:t>, devendo haver o redimensionamento no pagamento com base nos indicadores estabelecidos, sempre que a CONTRATADA:</w:t>
      </w:r>
    </w:p>
    <w:p w14:paraId="4EEACD49" w14:textId="77777777" w:rsidR="004E1090" w:rsidRPr="00D64691" w:rsidRDefault="00051608">
      <w:pPr>
        <w:spacing w:before="120" w:after="120" w:line="276" w:lineRule="auto"/>
        <w:ind w:left="1416"/>
        <w:jc w:val="both"/>
        <w:rPr>
          <w:rFonts w:cs="Arial"/>
          <w:szCs w:val="20"/>
        </w:rPr>
      </w:pPr>
      <w:r w:rsidRPr="00D64691">
        <w:rPr>
          <w:rFonts w:cs="Arial"/>
          <w:szCs w:val="20"/>
        </w:rPr>
        <w:t>a) não produzir os resultados, deixar de executar, ou não executar com a qualidade mínima exigida as atividades contratadas; ou</w:t>
      </w:r>
    </w:p>
    <w:p w14:paraId="20D23F77" w14:textId="77777777" w:rsidR="004E1090" w:rsidRPr="00D64691" w:rsidRDefault="00051608">
      <w:pPr>
        <w:spacing w:before="120" w:after="120" w:line="276" w:lineRule="auto"/>
        <w:ind w:left="1416"/>
        <w:jc w:val="both"/>
        <w:rPr>
          <w:rFonts w:cs="Arial"/>
          <w:szCs w:val="20"/>
        </w:rPr>
      </w:pPr>
      <w:r w:rsidRPr="00D64691">
        <w:rPr>
          <w:rFonts w:cs="Arial"/>
          <w:szCs w:val="20"/>
        </w:rPr>
        <w:t>b) deixar de utilizar materiais e recursos humanos exigidos para a execução do serviço, ou utilizá-los com qualidade ou quantidade inferior à demandada.</w:t>
      </w:r>
    </w:p>
    <w:p w14:paraId="3CD98735" w14:textId="77777777" w:rsidR="004E1090" w:rsidRPr="00D64691" w:rsidRDefault="00051608">
      <w:pPr>
        <w:numPr>
          <w:ilvl w:val="2"/>
          <w:numId w:val="1"/>
        </w:numPr>
        <w:spacing w:before="120" w:after="120" w:line="276" w:lineRule="auto"/>
        <w:jc w:val="both"/>
        <w:rPr>
          <w:rFonts w:cs="Arial"/>
          <w:szCs w:val="20"/>
        </w:rPr>
      </w:pPr>
      <w:r w:rsidRPr="00D64691">
        <w:rPr>
          <w:rFonts w:cs="Arial"/>
          <w:szCs w:val="20"/>
        </w:rPr>
        <w:t>A utilização do IMR não impede a aplicação concomitante de outros mecanismos para a avaliação da prestação dos serviços.</w:t>
      </w:r>
    </w:p>
    <w:p w14:paraId="0024C0F8" w14:textId="77777777" w:rsidR="004E1090" w:rsidRPr="00D64691" w:rsidRDefault="004E1090">
      <w:pPr>
        <w:rPr>
          <w:rFonts w:cs="Arial"/>
          <w:szCs w:val="20"/>
        </w:rPr>
      </w:pPr>
    </w:p>
    <w:p w14:paraId="1D0B8CDD"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5F27B88D"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não produziu os resultados acordados;</w:t>
      </w:r>
    </w:p>
    <w:p w14:paraId="11DFDF47"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deixou de executar as atividades contratadas, ou não as executou com a qualidade mínima exigida;</w:t>
      </w:r>
    </w:p>
    <w:p w14:paraId="54856967"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deixou de utilizar os materiais e recursos humanos exigidos para a execução do serviço, ou utilizou-os com qualidade ou quantidade inferior à demandada.</w:t>
      </w:r>
    </w:p>
    <w:p w14:paraId="1D29809E" w14:textId="77777777" w:rsidR="004E1090" w:rsidRPr="00D64691" w:rsidRDefault="004E1090">
      <w:pPr>
        <w:rPr>
          <w:rFonts w:cs="Arial"/>
          <w:szCs w:val="20"/>
        </w:rPr>
      </w:pPr>
    </w:p>
    <w:p w14:paraId="5C37EBF6"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 xml:space="preserve">DO RECEBIMENTO E ACEITAÇÃO DO OBJETO  </w:t>
      </w:r>
    </w:p>
    <w:p w14:paraId="68642FE8"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 xml:space="preserve">A emissão da Nota Fiscal/Fatura deve ser precedida do recebimento definitivo do objeto contratual, nos termos abaixo. </w:t>
      </w:r>
    </w:p>
    <w:p w14:paraId="668EB491"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No</w:t>
      </w:r>
      <w:r w:rsidRPr="00D64691">
        <w:rPr>
          <w:rFonts w:cs="Arial"/>
          <w:color w:val="000000"/>
          <w:szCs w:val="20"/>
        </w:rPr>
        <w:t xml:space="preserve"> </w:t>
      </w:r>
      <w:r w:rsidRPr="00D64691">
        <w:rPr>
          <w:rFonts w:cs="Arial"/>
          <w:szCs w:val="20"/>
        </w:rPr>
        <w:t xml:space="preserve">prazo de até 5 dias corridos do adimplemento </w:t>
      </w:r>
      <w:r w:rsidRPr="00D64691">
        <w:rPr>
          <w:rFonts w:cs="Arial"/>
          <w:color w:val="000000"/>
          <w:szCs w:val="20"/>
        </w:rPr>
        <w:t xml:space="preserve">da parcela, a CONTRATADA deverá entregar toda a documentação comprobatória do cumprimento da obrigação contratual;  </w:t>
      </w:r>
    </w:p>
    <w:p w14:paraId="0BB1FDFD"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O recebimento provisório será realizado pelo fiscal técnico e setorial ou pela equipe de fiscalização após a entrega da documentação acima, da seguinte forma:</w:t>
      </w:r>
    </w:p>
    <w:p w14:paraId="4669882F" w14:textId="77777777" w:rsidR="004E1090" w:rsidRPr="00D64691" w:rsidRDefault="00051608">
      <w:pPr>
        <w:numPr>
          <w:ilvl w:val="2"/>
          <w:numId w:val="1"/>
        </w:numPr>
        <w:spacing w:before="120" w:after="120" w:line="276" w:lineRule="auto"/>
        <w:jc w:val="both"/>
        <w:rPr>
          <w:rFonts w:cs="Arial"/>
          <w:szCs w:val="20"/>
        </w:rPr>
      </w:pPr>
      <w:r w:rsidRPr="00D64691">
        <w:rPr>
          <w:rFonts w:cs="Arial"/>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599A5288" w14:textId="77777777" w:rsidR="004E1090" w:rsidRPr="00D64691" w:rsidRDefault="00051608">
      <w:pPr>
        <w:numPr>
          <w:ilvl w:val="3"/>
          <w:numId w:val="1"/>
        </w:numPr>
        <w:spacing w:before="120" w:after="120" w:line="276" w:lineRule="auto"/>
        <w:ind w:hanging="647"/>
        <w:jc w:val="both"/>
        <w:rPr>
          <w:rFonts w:cs="Arial"/>
          <w:szCs w:val="20"/>
        </w:rPr>
      </w:pPr>
      <w:r w:rsidRPr="00D64691">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05D14FC" w14:textId="77777777" w:rsidR="004E1090" w:rsidRPr="00D64691" w:rsidRDefault="00051608">
      <w:pPr>
        <w:numPr>
          <w:ilvl w:val="3"/>
          <w:numId w:val="1"/>
        </w:numPr>
        <w:spacing w:before="120" w:after="120" w:line="276" w:lineRule="auto"/>
        <w:ind w:hanging="647"/>
        <w:jc w:val="both"/>
        <w:rPr>
          <w:rFonts w:cs="Arial"/>
          <w:szCs w:val="20"/>
        </w:rPr>
      </w:pPr>
      <w:r w:rsidRPr="00D64691">
        <w:rPr>
          <w:rFonts w:cs="Arial"/>
          <w:color w:val="000000"/>
          <w:szCs w:val="20"/>
        </w:rPr>
        <w:lastRenderedPageBreak/>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FAB866" w14:textId="77777777" w:rsidR="004E1090" w:rsidRPr="00D64691" w:rsidRDefault="00051608">
      <w:pPr>
        <w:numPr>
          <w:ilvl w:val="3"/>
          <w:numId w:val="1"/>
        </w:numPr>
        <w:pBdr>
          <w:top w:val="nil"/>
          <w:left w:val="nil"/>
          <w:bottom w:val="nil"/>
          <w:right w:val="nil"/>
          <w:between w:val="nil"/>
        </w:pBdr>
        <w:spacing w:before="120" w:after="120" w:line="276" w:lineRule="auto"/>
        <w:ind w:hanging="647"/>
        <w:jc w:val="both"/>
        <w:rPr>
          <w:rFonts w:cs="Arial"/>
          <w:szCs w:val="20"/>
        </w:rPr>
      </w:pPr>
      <w:r w:rsidRPr="00D64691">
        <w:rPr>
          <w:rFonts w:cs="Arial"/>
          <w:color w:val="000000"/>
          <w:szCs w:val="20"/>
        </w:rPr>
        <w:t>O recebimento provisório também ficará sujeito, quando cabível, à conclusão de todos os testes de campo e à entrega dos Manuais e Instruções exigíveis.</w:t>
      </w:r>
    </w:p>
    <w:p w14:paraId="76810B60"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No prazo </w:t>
      </w:r>
      <w:r w:rsidRPr="00D64691">
        <w:rPr>
          <w:rFonts w:cs="Arial"/>
          <w:szCs w:val="20"/>
        </w:rPr>
        <w:t xml:space="preserve">de até 10 dias corridos a </w:t>
      </w:r>
      <w:r w:rsidRPr="00D64691">
        <w:rPr>
          <w:rFonts w:cs="Arial"/>
          <w:color w:val="000000"/>
          <w:szCs w:val="20"/>
        </w:rPr>
        <w:t xml:space="preserve">partir do recebimento dos documentos da CONTRATADA, cada fiscal ou a equipe de fiscalização deverá elaborar Relatório Circunstanciado em consonância com suas atribuições, e encaminhá-lo ao gestor do contrato. </w:t>
      </w:r>
    </w:p>
    <w:p w14:paraId="4F9E5869" w14:textId="77777777" w:rsidR="004E1090" w:rsidRPr="00D64691" w:rsidRDefault="00051608">
      <w:pPr>
        <w:numPr>
          <w:ilvl w:val="3"/>
          <w:numId w:val="1"/>
        </w:numPr>
        <w:spacing w:before="120" w:after="120" w:line="276" w:lineRule="auto"/>
        <w:ind w:hanging="647"/>
        <w:jc w:val="both"/>
        <w:rPr>
          <w:rFonts w:cs="Arial"/>
          <w:szCs w:val="20"/>
        </w:rPr>
      </w:pPr>
      <w:r w:rsidRPr="00D64691">
        <w:rPr>
          <w:rFonts w:cs="Arial"/>
          <w:szCs w:val="20"/>
        </w:rPr>
        <w:t xml:space="preserve">quando a fiscalização for exercida por um único servidor, o relatório circunstanciado </w:t>
      </w:r>
      <w:r w:rsidRPr="00D64691">
        <w:rPr>
          <w:rFonts w:cs="Arial"/>
          <w:color w:val="000000"/>
          <w:szCs w:val="20"/>
        </w:rPr>
        <w:t>deverá</w:t>
      </w:r>
      <w:r w:rsidRPr="00D64691">
        <w:rPr>
          <w:rFonts w:cs="Arial"/>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8B29BC6" w14:textId="77777777" w:rsidR="004E1090" w:rsidRPr="00D64691" w:rsidRDefault="00051608">
      <w:pPr>
        <w:numPr>
          <w:ilvl w:val="3"/>
          <w:numId w:val="1"/>
        </w:numPr>
        <w:spacing w:before="120" w:after="120" w:line="276" w:lineRule="auto"/>
        <w:ind w:hanging="647"/>
        <w:jc w:val="both"/>
        <w:rPr>
          <w:rFonts w:cs="Arial"/>
          <w:szCs w:val="20"/>
        </w:rPr>
      </w:pPr>
      <w:r w:rsidRPr="00D64691">
        <w:rPr>
          <w:rFonts w:cs="Arial"/>
          <w:szCs w:val="20"/>
        </w:rPr>
        <w:t xml:space="preserve">Será considerado como ocorrido o recebimento provisório com a entrega do relatório circunstanciado ou, em havendo mais de um a ser feito, com a entrega do último. </w:t>
      </w:r>
    </w:p>
    <w:p w14:paraId="470EB66C" w14:textId="77777777" w:rsidR="004E1090" w:rsidRPr="00D64691" w:rsidRDefault="00051608">
      <w:pPr>
        <w:numPr>
          <w:ilvl w:val="4"/>
          <w:numId w:val="1"/>
        </w:numPr>
        <w:pBdr>
          <w:top w:val="nil"/>
          <w:left w:val="nil"/>
          <w:bottom w:val="nil"/>
          <w:right w:val="nil"/>
          <w:between w:val="nil"/>
        </w:pBdr>
        <w:spacing w:before="120" w:after="120" w:line="276" w:lineRule="auto"/>
        <w:ind w:hanging="791"/>
        <w:jc w:val="both"/>
        <w:rPr>
          <w:rFonts w:cs="Arial"/>
          <w:color w:val="000000"/>
          <w:szCs w:val="20"/>
        </w:rPr>
      </w:pPr>
      <w:r w:rsidRPr="00D64691">
        <w:rPr>
          <w:rFonts w:cs="Arial"/>
          <w:color w:val="000000"/>
          <w:szCs w:val="20"/>
        </w:rPr>
        <w:t>Na hipótese de a verificação a que se refere o parágrafo anterior não ser procedida tempestivamente, reputar-se-á como realizada, consumando-se o recebimento provisório no dia do esgotamento do prazo.</w:t>
      </w:r>
    </w:p>
    <w:p w14:paraId="1A792F9E"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 xml:space="preserve">No </w:t>
      </w:r>
      <w:r w:rsidRPr="00D64691">
        <w:rPr>
          <w:rFonts w:cs="Arial"/>
          <w:szCs w:val="20"/>
        </w:rPr>
        <w:t>prazo</w:t>
      </w:r>
      <w:r w:rsidRPr="00D64691">
        <w:rPr>
          <w:rFonts w:cs="Arial"/>
          <w:color w:val="000000"/>
          <w:szCs w:val="20"/>
        </w:rPr>
        <w:t xml:space="preserve"> de até </w:t>
      </w:r>
      <w:r w:rsidRPr="00D64691">
        <w:rPr>
          <w:rFonts w:cs="Arial"/>
          <w:szCs w:val="20"/>
        </w:rPr>
        <w:t xml:space="preserve">10 (dez) dias corridos </w:t>
      </w:r>
      <w:r w:rsidRPr="00D64691">
        <w:rPr>
          <w:rFonts w:cs="Arial"/>
          <w:color w:val="000000"/>
          <w:szCs w:val="20"/>
        </w:rPr>
        <w:t xml:space="preserve">a partir do recebimento provisório dos serviços, o Gestor do Contrato deverá providenciar o recebimento definitivo, ato que concretiza o ateste da execução dos serviços, obedecendo as seguintes diretrizes: </w:t>
      </w:r>
    </w:p>
    <w:p w14:paraId="362486D5"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32556954"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Emitir Termo Circunstanciado para efeito de recebimento definitivo dos serviços prestados, com base nos relatórios e documentações apresentadas; e </w:t>
      </w:r>
    </w:p>
    <w:p w14:paraId="11B68E17"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Comunicar a empresa para que emita a Nota Fiscal ou Fatura, com o valor exato dimensionado pela fiscalização</w:t>
      </w:r>
      <w:r w:rsidRPr="00D64691">
        <w:rPr>
          <w:rFonts w:cs="Arial"/>
          <w:szCs w:val="20"/>
        </w:rPr>
        <w:t>, com base no Instrumento de Medição de Resultado (IMR), ou instrumento substituto.</w:t>
      </w:r>
    </w:p>
    <w:p w14:paraId="2375C247"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77AAE0ED"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7183DAB5"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DO PAGAMENTO</w:t>
      </w:r>
    </w:p>
    <w:p w14:paraId="6A6A4045"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A emissão da Nota Fiscal/Fatura será precedida do recebimento definitivo do serviço, conforme este Termo de Referência.</w:t>
      </w:r>
    </w:p>
    <w:p w14:paraId="09309446"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Quando houver glosa parcial dos serviços, a contratante deverá comunicar a empresa para que emita a nota fiscal ou fatura com o valor exato dimensionado. </w:t>
      </w:r>
    </w:p>
    <w:p w14:paraId="27B508EA"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color w:val="000000"/>
          <w:szCs w:val="20"/>
        </w:rPr>
        <w:t xml:space="preserve">O </w:t>
      </w:r>
      <w:r w:rsidRPr="00D64691">
        <w:rPr>
          <w:rFonts w:cs="Arial"/>
          <w:szCs w:val="20"/>
        </w:rPr>
        <w:t>pagamento</w:t>
      </w:r>
      <w:r w:rsidRPr="00D64691">
        <w:rPr>
          <w:rFonts w:cs="Arial"/>
          <w:color w:val="000000"/>
          <w:szCs w:val="20"/>
        </w:rPr>
        <w:t xml:space="preserve"> será efetuado pela Contratante no prazo de 30 (trinta)</w:t>
      </w:r>
      <w:r w:rsidRPr="00D64691">
        <w:rPr>
          <w:rFonts w:cs="Arial"/>
          <w:i/>
          <w:color w:val="FF0000"/>
          <w:szCs w:val="20"/>
        </w:rPr>
        <w:t xml:space="preserve"> </w:t>
      </w:r>
      <w:r w:rsidRPr="00D64691">
        <w:rPr>
          <w:rFonts w:cs="Arial"/>
          <w:color w:val="000000"/>
          <w:szCs w:val="20"/>
        </w:rPr>
        <w:t xml:space="preserve">dias, contados do recebimento da Nota Fiscal/Fatura. </w:t>
      </w:r>
    </w:p>
    <w:p w14:paraId="6723B76C"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Os </w:t>
      </w:r>
      <w:r w:rsidRPr="00D64691">
        <w:rPr>
          <w:rFonts w:cs="Arial"/>
          <w:szCs w:val="20"/>
        </w:rPr>
        <w:t xml:space="preserve">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w:t>
      </w:r>
      <w:r w:rsidRPr="00D64691">
        <w:rPr>
          <w:rFonts w:cs="Arial"/>
          <w:color w:val="000000"/>
          <w:szCs w:val="20"/>
        </w:rPr>
        <w:t>de 1993.</w:t>
      </w:r>
    </w:p>
    <w:p w14:paraId="60408FD6"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27DAEA46"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Constatando-se, junto ao SICAF, a situação de irregularidade do fornecedor contratado, deverão ser tomadas as providências previstas no do art. 31 da Instrução Normativa nº 3, de 26 de abril de 2018.</w:t>
      </w:r>
    </w:p>
    <w:p w14:paraId="145A37A1"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color w:val="000000"/>
          <w:szCs w:val="20"/>
        </w:rPr>
        <w:t xml:space="preserve">O setor competente para proceder o pagamento deve verificar se a Nota Fiscal ou Fatura apresentada expressa os elementos necessários e essenciais do documento, tais como: </w:t>
      </w:r>
    </w:p>
    <w:p w14:paraId="6414D7CE"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o prazo de validade; </w:t>
      </w:r>
    </w:p>
    <w:p w14:paraId="0EA7DC25"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a data da emissão; </w:t>
      </w:r>
    </w:p>
    <w:p w14:paraId="58B536E8"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os dados do contrato e do órgão contratante; </w:t>
      </w:r>
    </w:p>
    <w:p w14:paraId="3B08365A"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o período de prestação dos serviços; </w:t>
      </w:r>
    </w:p>
    <w:p w14:paraId="4519ECE4"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 xml:space="preserve">o valor a pagar; e </w:t>
      </w:r>
    </w:p>
    <w:p w14:paraId="0EA1CAA3" w14:textId="77777777" w:rsidR="004E1090" w:rsidRPr="00D64691" w:rsidRDefault="00051608">
      <w:pPr>
        <w:numPr>
          <w:ilvl w:val="2"/>
          <w:numId w:val="1"/>
        </w:numPr>
        <w:spacing w:before="120" w:after="120" w:line="276" w:lineRule="auto"/>
        <w:jc w:val="both"/>
        <w:rPr>
          <w:rFonts w:cs="Arial"/>
          <w:szCs w:val="20"/>
        </w:rPr>
      </w:pPr>
      <w:r w:rsidRPr="00D64691">
        <w:rPr>
          <w:rFonts w:cs="Arial"/>
          <w:color w:val="000000"/>
          <w:szCs w:val="20"/>
        </w:rPr>
        <w:t>eventual destaque do valor de retenções tributárias cabíveis.</w:t>
      </w:r>
    </w:p>
    <w:p w14:paraId="6FE78097"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Havendo erro </w:t>
      </w:r>
      <w:r w:rsidRPr="00D64691">
        <w:rPr>
          <w:rFonts w:cs="Arial"/>
          <w:color w:val="000000"/>
          <w:szCs w:val="20"/>
        </w:rPr>
        <w:t>na</w:t>
      </w:r>
      <w:r w:rsidRPr="00D64691">
        <w:rPr>
          <w:rFonts w:cs="Arial"/>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1F3D1599"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Será considerada data do pagamento o dia em que constar como emitida a ordem bancária para pagamento.</w:t>
      </w:r>
    </w:p>
    <w:p w14:paraId="05724210"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lastRenderedPageBreak/>
        <w:t xml:space="preserve">Antes de cada pagamento à contratada, será realizada consulta ao SICAF para verificar a manutenção das condições de habilitação exigidas no edital. </w:t>
      </w:r>
    </w:p>
    <w:p w14:paraId="0B5D0B20"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0B807DA8"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5B613DE4"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Persistindo a irregularidade, a contratante deverá adotar as medidas necessárias à rescisão contratual nos autos do processo administrativo correspondente, assegurada à contratada a ampla defesa. </w:t>
      </w:r>
    </w:p>
    <w:p w14:paraId="3C9045F2"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Havendo a efetiva execução do objeto, os pagamentos serão realizados normalmente, até que se decida pela rescisão do contrato, caso a contratada não regularize sua situação junto ao SICAF.  </w:t>
      </w:r>
    </w:p>
    <w:p w14:paraId="05D820E5" w14:textId="77777777" w:rsidR="004E1090" w:rsidRPr="00D64691" w:rsidRDefault="00051608">
      <w:pPr>
        <w:numPr>
          <w:ilvl w:val="2"/>
          <w:numId w:val="1"/>
        </w:numPr>
        <w:spacing w:before="120" w:after="120" w:line="276" w:lineRule="auto"/>
        <w:jc w:val="both"/>
        <w:rPr>
          <w:rFonts w:cs="Arial"/>
          <w:szCs w:val="20"/>
        </w:rPr>
      </w:pPr>
      <w:r w:rsidRPr="00D64691">
        <w:rPr>
          <w:rFonts w:cs="Arial"/>
          <w:szCs w:val="20"/>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4F72ABB6"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7D3239A2" w14:textId="77777777" w:rsidR="004E1090" w:rsidRPr="00D64691" w:rsidRDefault="00051608">
      <w:pPr>
        <w:numPr>
          <w:ilvl w:val="1"/>
          <w:numId w:val="1"/>
        </w:numPr>
        <w:spacing w:before="120" w:after="120" w:line="276" w:lineRule="auto"/>
        <w:ind w:left="425" w:firstLine="0"/>
        <w:jc w:val="both"/>
        <w:rPr>
          <w:rFonts w:cs="Arial"/>
          <w:color w:val="000000"/>
          <w:szCs w:val="20"/>
        </w:rPr>
      </w:pPr>
      <w:r w:rsidRPr="00D64691">
        <w:rPr>
          <w:rFonts w:cs="Arial"/>
          <w:szCs w:val="20"/>
        </w:rPr>
        <w:t>Quando do pagamento, será efetuada a retenção tributária prevista na legislação aplicável, em especial a prevista no artigo 31 da Lei 8.212, de 1993, nos termos do item 6 do Anexo XI da IN SEGES/MP n. 5/2017, quando couber.</w:t>
      </w:r>
    </w:p>
    <w:p w14:paraId="0AD9F7DD"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É vedado o pagamento, a qualquer título, por serviços prestados, à empresa privada que tenha em seu quadro societário servidor público da ativa do órgão contratante, com fundamento na Lei de Diretrizes Orçamentárias vigente.</w:t>
      </w:r>
    </w:p>
    <w:p w14:paraId="67067E13" w14:textId="77777777" w:rsidR="004E1090" w:rsidRPr="00D64691" w:rsidRDefault="00051608">
      <w:pPr>
        <w:numPr>
          <w:ilvl w:val="1"/>
          <w:numId w:val="1"/>
        </w:numPr>
        <w:spacing w:before="120" w:after="120" w:line="276" w:lineRule="auto"/>
        <w:jc w:val="both"/>
        <w:rPr>
          <w:rFonts w:cs="Arial"/>
          <w:szCs w:val="20"/>
        </w:rPr>
      </w:pPr>
      <w:r w:rsidRPr="00D64691">
        <w:rPr>
          <w:rFonts w:cs="Arial"/>
          <w:szCs w:val="20"/>
        </w:rPr>
        <w:t xml:space="preserve">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F1F7FDB" w14:textId="77777777" w:rsidR="004E1090" w:rsidRPr="00D64691" w:rsidRDefault="00051608">
      <w:pPr>
        <w:spacing w:line="276" w:lineRule="auto"/>
        <w:ind w:left="426" w:firstLine="708"/>
        <w:jc w:val="both"/>
        <w:rPr>
          <w:rFonts w:cs="Arial"/>
          <w:szCs w:val="20"/>
        </w:rPr>
      </w:pPr>
      <w:r w:rsidRPr="00D64691">
        <w:rPr>
          <w:rFonts w:cs="Arial"/>
          <w:szCs w:val="20"/>
        </w:rPr>
        <w:t>EM = I x N x VP, sendo:</w:t>
      </w:r>
    </w:p>
    <w:p w14:paraId="7678F668" w14:textId="77777777" w:rsidR="004E1090" w:rsidRPr="00D64691" w:rsidRDefault="00051608">
      <w:pPr>
        <w:tabs>
          <w:tab w:val="left" w:pos="1701"/>
        </w:tabs>
        <w:spacing w:line="276" w:lineRule="auto"/>
        <w:ind w:firstLine="1134"/>
        <w:jc w:val="both"/>
        <w:rPr>
          <w:rFonts w:cs="Arial"/>
          <w:color w:val="000000"/>
          <w:szCs w:val="20"/>
        </w:rPr>
      </w:pPr>
      <w:r w:rsidRPr="00D64691">
        <w:rPr>
          <w:rFonts w:cs="Arial"/>
          <w:color w:val="000000"/>
          <w:szCs w:val="20"/>
        </w:rPr>
        <w:t>EM = Encargos moratórios;</w:t>
      </w:r>
    </w:p>
    <w:p w14:paraId="1991EBBE" w14:textId="77777777" w:rsidR="004E1090" w:rsidRPr="00D64691" w:rsidRDefault="00051608">
      <w:pPr>
        <w:tabs>
          <w:tab w:val="left" w:pos="1701"/>
        </w:tabs>
        <w:spacing w:line="276" w:lineRule="auto"/>
        <w:ind w:firstLine="1134"/>
        <w:jc w:val="both"/>
        <w:rPr>
          <w:rFonts w:cs="Arial"/>
          <w:color w:val="000000"/>
          <w:szCs w:val="20"/>
        </w:rPr>
      </w:pPr>
      <w:r w:rsidRPr="00D64691">
        <w:rPr>
          <w:rFonts w:cs="Arial"/>
          <w:color w:val="000000"/>
          <w:szCs w:val="20"/>
        </w:rPr>
        <w:t>N = Número de dias entre a data prevista para o pagamento e a do efetivo pagamento;</w:t>
      </w:r>
    </w:p>
    <w:p w14:paraId="0E0DAA86" w14:textId="77777777" w:rsidR="004E1090" w:rsidRPr="00D64691" w:rsidRDefault="00051608">
      <w:pPr>
        <w:tabs>
          <w:tab w:val="left" w:pos="1701"/>
        </w:tabs>
        <w:spacing w:line="276" w:lineRule="auto"/>
        <w:ind w:firstLine="1134"/>
        <w:jc w:val="both"/>
        <w:rPr>
          <w:rFonts w:cs="Arial"/>
          <w:color w:val="000000"/>
          <w:szCs w:val="20"/>
        </w:rPr>
      </w:pPr>
      <w:r w:rsidRPr="00D64691">
        <w:rPr>
          <w:rFonts w:cs="Arial"/>
          <w:color w:val="000000"/>
          <w:szCs w:val="20"/>
        </w:rPr>
        <w:t>VP = Valor da parcela a ser paga.</w:t>
      </w:r>
    </w:p>
    <w:p w14:paraId="3D5389A2" w14:textId="77777777" w:rsidR="004E1090" w:rsidRPr="00D64691" w:rsidRDefault="00051608">
      <w:pPr>
        <w:tabs>
          <w:tab w:val="left" w:pos="1701"/>
        </w:tabs>
        <w:spacing w:line="276" w:lineRule="auto"/>
        <w:ind w:firstLine="1134"/>
        <w:jc w:val="both"/>
        <w:rPr>
          <w:rFonts w:cs="Arial"/>
          <w:color w:val="000000"/>
          <w:szCs w:val="20"/>
        </w:rPr>
      </w:pPr>
      <w:r w:rsidRPr="00D64691">
        <w:rPr>
          <w:rFonts w:cs="Arial"/>
          <w:color w:val="000000"/>
          <w:szCs w:val="20"/>
        </w:rPr>
        <w:t>I = Índice de compensação financeira = 0,00016438, assim apurado:</w:t>
      </w:r>
    </w:p>
    <w:tbl>
      <w:tblPr>
        <w:tblStyle w:val="a0"/>
        <w:tblW w:w="8646"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2149"/>
        <w:gridCol w:w="441"/>
        <w:gridCol w:w="1247"/>
        <w:gridCol w:w="4809"/>
      </w:tblGrid>
      <w:tr w:rsidR="004E1090" w:rsidRPr="00D64691" w14:paraId="6E5AD363" w14:textId="77777777">
        <w:tc>
          <w:tcPr>
            <w:tcW w:w="2149" w:type="dxa"/>
            <w:vMerge w:val="restart"/>
            <w:vAlign w:val="center"/>
          </w:tcPr>
          <w:p w14:paraId="48D3D31C" w14:textId="77777777" w:rsidR="004E1090" w:rsidRPr="00D64691" w:rsidRDefault="00051608">
            <w:pPr>
              <w:tabs>
                <w:tab w:val="left" w:pos="1701"/>
              </w:tabs>
              <w:spacing w:line="276" w:lineRule="auto"/>
              <w:jc w:val="both"/>
              <w:rPr>
                <w:rFonts w:cs="Arial"/>
                <w:color w:val="000000"/>
                <w:szCs w:val="20"/>
              </w:rPr>
            </w:pPr>
            <w:r w:rsidRPr="00D64691">
              <w:rPr>
                <w:rFonts w:cs="Arial"/>
                <w:color w:val="000000"/>
                <w:szCs w:val="20"/>
              </w:rPr>
              <w:t>I = (TX)</w:t>
            </w:r>
          </w:p>
        </w:tc>
        <w:tc>
          <w:tcPr>
            <w:tcW w:w="441" w:type="dxa"/>
            <w:vMerge w:val="restart"/>
            <w:vAlign w:val="center"/>
          </w:tcPr>
          <w:p w14:paraId="0156A90D" w14:textId="77777777" w:rsidR="004E1090" w:rsidRPr="00D64691" w:rsidRDefault="00051608">
            <w:pPr>
              <w:tabs>
                <w:tab w:val="left" w:pos="1701"/>
              </w:tabs>
              <w:spacing w:line="276" w:lineRule="auto"/>
              <w:jc w:val="both"/>
              <w:rPr>
                <w:rFonts w:cs="Arial"/>
                <w:color w:val="000000"/>
                <w:szCs w:val="20"/>
              </w:rPr>
            </w:pPr>
            <w:r w:rsidRPr="00D64691">
              <w:rPr>
                <w:rFonts w:cs="Arial"/>
                <w:color w:val="000000"/>
                <w:szCs w:val="20"/>
              </w:rPr>
              <w:t xml:space="preserve">I </w:t>
            </w:r>
            <w:r w:rsidRPr="00D64691">
              <w:rPr>
                <w:rFonts w:cs="Arial"/>
                <w:color w:val="000000"/>
                <w:szCs w:val="20"/>
              </w:rPr>
              <w:lastRenderedPageBreak/>
              <w:t xml:space="preserve">= </w:t>
            </w:r>
          </w:p>
        </w:tc>
        <w:tc>
          <w:tcPr>
            <w:tcW w:w="1247" w:type="dxa"/>
            <w:tcBorders>
              <w:top w:val="nil"/>
              <w:left w:val="nil"/>
              <w:bottom w:val="single" w:sz="4" w:space="0" w:color="000000"/>
              <w:right w:val="nil"/>
            </w:tcBorders>
          </w:tcPr>
          <w:p w14:paraId="749FFCF6" w14:textId="77777777" w:rsidR="004E1090" w:rsidRPr="00D64691" w:rsidRDefault="00051608">
            <w:pPr>
              <w:tabs>
                <w:tab w:val="left" w:pos="1701"/>
              </w:tabs>
              <w:spacing w:line="276" w:lineRule="auto"/>
              <w:jc w:val="both"/>
              <w:rPr>
                <w:rFonts w:cs="Arial"/>
                <w:color w:val="000000"/>
                <w:szCs w:val="20"/>
              </w:rPr>
            </w:pPr>
            <w:proofErr w:type="gramStart"/>
            <w:r w:rsidRPr="00D64691">
              <w:rPr>
                <w:rFonts w:cs="Arial"/>
                <w:color w:val="000000"/>
                <w:szCs w:val="20"/>
              </w:rPr>
              <w:lastRenderedPageBreak/>
              <w:t xml:space="preserve">( </w:t>
            </w:r>
            <w:proofErr w:type="gramEnd"/>
            <w:r w:rsidRPr="00D64691">
              <w:rPr>
                <w:rFonts w:cs="Arial"/>
                <w:color w:val="000000"/>
                <w:szCs w:val="20"/>
              </w:rPr>
              <w:t>6 / 100 )</w:t>
            </w:r>
          </w:p>
        </w:tc>
        <w:tc>
          <w:tcPr>
            <w:tcW w:w="4809" w:type="dxa"/>
            <w:vMerge w:val="restart"/>
            <w:vAlign w:val="center"/>
          </w:tcPr>
          <w:p w14:paraId="38B84DC6" w14:textId="77777777" w:rsidR="004E1090" w:rsidRPr="00D64691" w:rsidRDefault="00051608">
            <w:pPr>
              <w:tabs>
                <w:tab w:val="left" w:pos="1701"/>
              </w:tabs>
              <w:spacing w:line="276" w:lineRule="auto"/>
              <w:ind w:left="742"/>
              <w:jc w:val="both"/>
              <w:rPr>
                <w:rFonts w:cs="Arial"/>
                <w:color w:val="000000"/>
                <w:szCs w:val="20"/>
              </w:rPr>
            </w:pPr>
            <w:r w:rsidRPr="00D64691">
              <w:rPr>
                <w:rFonts w:cs="Arial"/>
                <w:color w:val="000000"/>
                <w:szCs w:val="20"/>
              </w:rPr>
              <w:t>I = 0,00016438</w:t>
            </w:r>
          </w:p>
          <w:p w14:paraId="118C733C" w14:textId="77777777" w:rsidR="004E1090" w:rsidRPr="00D64691" w:rsidRDefault="00051608">
            <w:pPr>
              <w:tabs>
                <w:tab w:val="left" w:pos="1701"/>
              </w:tabs>
              <w:spacing w:line="276" w:lineRule="auto"/>
              <w:ind w:left="742"/>
              <w:jc w:val="both"/>
              <w:rPr>
                <w:rFonts w:cs="Arial"/>
                <w:color w:val="000000"/>
                <w:szCs w:val="20"/>
              </w:rPr>
            </w:pPr>
            <w:r w:rsidRPr="00D64691">
              <w:rPr>
                <w:rFonts w:cs="Arial"/>
                <w:color w:val="000000"/>
                <w:szCs w:val="20"/>
              </w:rPr>
              <w:lastRenderedPageBreak/>
              <w:t>TX = Percentual da taxa anual = 6%</w:t>
            </w:r>
          </w:p>
          <w:p w14:paraId="542D7127" w14:textId="77777777" w:rsidR="004E1090" w:rsidRPr="00D64691" w:rsidRDefault="004E1090">
            <w:pPr>
              <w:tabs>
                <w:tab w:val="left" w:pos="1701"/>
              </w:tabs>
              <w:spacing w:line="276" w:lineRule="auto"/>
              <w:ind w:left="742"/>
              <w:jc w:val="both"/>
              <w:rPr>
                <w:rFonts w:cs="Arial"/>
                <w:color w:val="000000"/>
                <w:szCs w:val="20"/>
              </w:rPr>
            </w:pPr>
          </w:p>
        </w:tc>
      </w:tr>
      <w:tr w:rsidR="004E1090" w:rsidRPr="00D64691" w14:paraId="743FF8E3" w14:textId="77777777">
        <w:tc>
          <w:tcPr>
            <w:tcW w:w="2149" w:type="dxa"/>
            <w:vMerge/>
            <w:vAlign w:val="center"/>
          </w:tcPr>
          <w:p w14:paraId="2D6C5E39" w14:textId="77777777" w:rsidR="004E1090" w:rsidRPr="00D64691" w:rsidRDefault="004E1090">
            <w:pPr>
              <w:widowControl w:val="0"/>
              <w:pBdr>
                <w:top w:val="nil"/>
                <w:left w:val="nil"/>
                <w:bottom w:val="nil"/>
                <w:right w:val="nil"/>
                <w:between w:val="nil"/>
              </w:pBdr>
              <w:spacing w:line="276" w:lineRule="auto"/>
              <w:rPr>
                <w:rFonts w:cs="Arial"/>
                <w:color w:val="000000"/>
                <w:szCs w:val="20"/>
              </w:rPr>
            </w:pPr>
          </w:p>
        </w:tc>
        <w:tc>
          <w:tcPr>
            <w:tcW w:w="441" w:type="dxa"/>
            <w:vMerge/>
            <w:vAlign w:val="center"/>
          </w:tcPr>
          <w:p w14:paraId="316781DB" w14:textId="77777777" w:rsidR="004E1090" w:rsidRPr="00D64691" w:rsidRDefault="004E1090">
            <w:pPr>
              <w:widowControl w:val="0"/>
              <w:pBdr>
                <w:top w:val="nil"/>
                <w:left w:val="nil"/>
                <w:bottom w:val="nil"/>
                <w:right w:val="nil"/>
                <w:between w:val="nil"/>
              </w:pBdr>
              <w:spacing w:line="276" w:lineRule="auto"/>
              <w:rPr>
                <w:rFonts w:cs="Arial"/>
                <w:color w:val="000000"/>
                <w:szCs w:val="20"/>
              </w:rPr>
            </w:pPr>
          </w:p>
        </w:tc>
        <w:tc>
          <w:tcPr>
            <w:tcW w:w="1247" w:type="dxa"/>
            <w:tcBorders>
              <w:top w:val="single" w:sz="4" w:space="0" w:color="000000"/>
              <w:left w:val="nil"/>
              <w:bottom w:val="nil"/>
              <w:right w:val="nil"/>
            </w:tcBorders>
          </w:tcPr>
          <w:p w14:paraId="6AED7D88" w14:textId="77777777" w:rsidR="004E1090" w:rsidRPr="00D64691" w:rsidRDefault="00051608">
            <w:pPr>
              <w:tabs>
                <w:tab w:val="left" w:pos="1701"/>
              </w:tabs>
              <w:spacing w:line="276" w:lineRule="auto"/>
              <w:jc w:val="both"/>
              <w:rPr>
                <w:rFonts w:cs="Arial"/>
                <w:color w:val="000000"/>
                <w:szCs w:val="20"/>
              </w:rPr>
            </w:pPr>
            <w:r w:rsidRPr="00D64691">
              <w:rPr>
                <w:rFonts w:cs="Arial"/>
                <w:color w:val="000000"/>
                <w:szCs w:val="20"/>
              </w:rPr>
              <w:t>365</w:t>
            </w:r>
          </w:p>
        </w:tc>
        <w:tc>
          <w:tcPr>
            <w:tcW w:w="4809" w:type="dxa"/>
            <w:vMerge/>
            <w:vAlign w:val="center"/>
          </w:tcPr>
          <w:p w14:paraId="33F5B57B" w14:textId="77777777" w:rsidR="004E1090" w:rsidRPr="00D64691" w:rsidRDefault="004E1090">
            <w:pPr>
              <w:widowControl w:val="0"/>
              <w:pBdr>
                <w:top w:val="nil"/>
                <w:left w:val="nil"/>
                <w:bottom w:val="nil"/>
                <w:right w:val="nil"/>
                <w:between w:val="nil"/>
              </w:pBdr>
              <w:spacing w:line="276" w:lineRule="auto"/>
              <w:rPr>
                <w:rFonts w:cs="Arial"/>
                <w:color w:val="000000"/>
                <w:szCs w:val="20"/>
              </w:rPr>
            </w:pPr>
          </w:p>
        </w:tc>
      </w:tr>
    </w:tbl>
    <w:p w14:paraId="553C0810"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lastRenderedPageBreak/>
        <w:t>REAJUSTE</w:t>
      </w:r>
    </w:p>
    <w:p w14:paraId="7B0E215B"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Os preços inicialmente contratados são fixos e irreajustáveis no prazo de um ano contado da data limite para a apresentação das propostas.</w:t>
      </w:r>
    </w:p>
    <w:p w14:paraId="68228E33"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Após o interregno de um ano, e independentemente de pedido da CONTRATADA, os preços iniciais serão reajustados, mediante a aplicação, pela CONTRATANTE, do índice IPCA</w:t>
      </w:r>
      <w:r w:rsidRPr="00D64691">
        <w:rPr>
          <w:rFonts w:cs="Arial"/>
          <w:i/>
          <w:szCs w:val="20"/>
        </w:rPr>
        <w:t>,</w:t>
      </w:r>
      <w:r w:rsidRPr="00D64691">
        <w:rPr>
          <w:rFonts w:cs="Arial"/>
          <w:szCs w:val="20"/>
        </w:rPr>
        <w:t xml:space="preserve"> exclusivamente para as obrigações iniciadas e concluídas após a ocorrência da anualidade, com base na seguinte fórmula (art. 5º do Decreto n.º 1.054, de 1994): </w:t>
      </w:r>
    </w:p>
    <w:p w14:paraId="10B63B55" w14:textId="77777777" w:rsidR="004E1090" w:rsidRPr="00D64691" w:rsidRDefault="00051608">
      <w:pPr>
        <w:spacing w:before="120" w:after="120" w:line="276" w:lineRule="auto"/>
        <w:ind w:left="1418"/>
        <w:jc w:val="both"/>
        <w:rPr>
          <w:rFonts w:cs="Arial"/>
          <w:szCs w:val="20"/>
        </w:rPr>
      </w:pPr>
      <w:r w:rsidRPr="00D64691">
        <w:rPr>
          <w:rFonts w:cs="Arial"/>
          <w:szCs w:val="20"/>
        </w:rPr>
        <w:t xml:space="preserve">R = V (I – </w:t>
      </w:r>
      <w:proofErr w:type="spellStart"/>
      <w:r w:rsidRPr="00D64691">
        <w:rPr>
          <w:rFonts w:cs="Arial"/>
          <w:szCs w:val="20"/>
        </w:rPr>
        <w:t>Iº</w:t>
      </w:r>
      <w:proofErr w:type="spellEnd"/>
      <w:r w:rsidRPr="00D64691">
        <w:rPr>
          <w:rFonts w:cs="Arial"/>
          <w:szCs w:val="20"/>
        </w:rPr>
        <w:t xml:space="preserve">) / </w:t>
      </w:r>
      <w:proofErr w:type="spellStart"/>
      <w:r w:rsidRPr="00D64691">
        <w:rPr>
          <w:rFonts w:cs="Arial"/>
          <w:szCs w:val="20"/>
        </w:rPr>
        <w:t>Iº</w:t>
      </w:r>
      <w:proofErr w:type="spellEnd"/>
      <w:r w:rsidRPr="00D64691">
        <w:rPr>
          <w:rFonts w:cs="Arial"/>
          <w:szCs w:val="20"/>
        </w:rPr>
        <w:t>, onde:</w:t>
      </w:r>
    </w:p>
    <w:p w14:paraId="3A0EE892" w14:textId="77777777" w:rsidR="004E1090" w:rsidRPr="00D64691" w:rsidRDefault="00051608">
      <w:pPr>
        <w:spacing w:before="120" w:after="120" w:line="276" w:lineRule="auto"/>
        <w:ind w:left="1418"/>
        <w:jc w:val="both"/>
        <w:rPr>
          <w:rFonts w:cs="Arial"/>
          <w:szCs w:val="20"/>
        </w:rPr>
      </w:pPr>
      <w:r w:rsidRPr="00D64691">
        <w:rPr>
          <w:rFonts w:cs="Arial"/>
          <w:szCs w:val="20"/>
        </w:rPr>
        <w:t>R = Valor do reajuste procurado;</w:t>
      </w:r>
    </w:p>
    <w:p w14:paraId="68FD07D2" w14:textId="77777777" w:rsidR="004E1090" w:rsidRPr="00D64691" w:rsidRDefault="00051608">
      <w:pPr>
        <w:spacing w:before="120" w:after="120" w:line="276" w:lineRule="auto"/>
        <w:ind w:left="1418"/>
        <w:jc w:val="both"/>
        <w:rPr>
          <w:rFonts w:cs="Arial"/>
          <w:szCs w:val="20"/>
        </w:rPr>
      </w:pPr>
      <w:r w:rsidRPr="00D64691">
        <w:rPr>
          <w:rFonts w:cs="Arial"/>
          <w:szCs w:val="20"/>
        </w:rPr>
        <w:t>V = Valor contratual a ser reajustado;</w:t>
      </w:r>
    </w:p>
    <w:p w14:paraId="4E21FAE0" w14:textId="77777777" w:rsidR="004E1090" w:rsidRPr="00D64691" w:rsidRDefault="00051608">
      <w:pPr>
        <w:spacing w:before="120" w:after="120" w:line="276" w:lineRule="auto"/>
        <w:ind w:left="1418"/>
        <w:jc w:val="both"/>
        <w:rPr>
          <w:rFonts w:cs="Arial"/>
          <w:szCs w:val="20"/>
        </w:rPr>
      </w:pPr>
      <w:proofErr w:type="spellStart"/>
      <w:r w:rsidRPr="00D64691">
        <w:rPr>
          <w:rFonts w:cs="Arial"/>
          <w:szCs w:val="20"/>
        </w:rPr>
        <w:t>Iº</w:t>
      </w:r>
      <w:proofErr w:type="spellEnd"/>
      <w:r w:rsidRPr="00D64691">
        <w:rPr>
          <w:rFonts w:cs="Arial"/>
          <w:szCs w:val="20"/>
        </w:rPr>
        <w:t xml:space="preserve"> = índice inicial - refere-se ao índice de custos ou de preços correspondente à data fixada para entrega da proposta na licitação;</w:t>
      </w:r>
    </w:p>
    <w:p w14:paraId="08A23952" w14:textId="77777777" w:rsidR="004E1090" w:rsidRPr="00D64691" w:rsidRDefault="00051608">
      <w:pPr>
        <w:spacing w:before="120" w:after="120" w:line="276" w:lineRule="auto"/>
        <w:ind w:left="1418"/>
        <w:jc w:val="both"/>
        <w:rPr>
          <w:rFonts w:cs="Arial"/>
          <w:szCs w:val="20"/>
        </w:rPr>
      </w:pPr>
      <w:r w:rsidRPr="00D64691">
        <w:rPr>
          <w:rFonts w:cs="Arial"/>
          <w:szCs w:val="20"/>
        </w:rPr>
        <w:t>I = Índice relativo ao mês do reajustamento;</w:t>
      </w:r>
    </w:p>
    <w:p w14:paraId="527DBF60"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Nos reajustes subsequentes ao primeiro, o interregno mínimo de um ano será contado a partir dos efeitos financeiros do último reajuste.</w:t>
      </w:r>
    </w:p>
    <w:p w14:paraId="3D23B5BE"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1E001B22"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Nas aferições finais, o índice utilizado para reajuste será, obrigatoriamente, o definitivo.</w:t>
      </w:r>
    </w:p>
    <w:p w14:paraId="051DAA6B"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Caso o índice estabelecido para reajustamento venha a ser extinto ou de qualquer forma não possa mais ser utilizado, será adotado, em substituição, o que vier a ser determinado pela legislação então em vigor.</w:t>
      </w:r>
    </w:p>
    <w:p w14:paraId="5E1F6DC9"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 xml:space="preserve">Na ausência de previsão legal quanto ao índice substituto, as partes elegerão novo índice oficial, para reajustamento do preço do valor remanescente, por meio de termo aditivo. </w:t>
      </w:r>
    </w:p>
    <w:p w14:paraId="76C3AA95"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O reajuste será realizado por apostilamento.</w:t>
      </w:r>
    </w:p>
    <w:p w14:paraId="4B740BEA" w14:textId="77777777" w:rsidR="004E1090" w:rsidRPr="00D64691" w:rsidRDefault="00051608">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t>GARANTIA DA EXECUÇÃO</w:t>
      </w:r>
    </w:p>
    <w:p w14:paraId="3AA657D0" w14:textId="77777777" w:rsidR="004E1090" w:rsidRPr="00D64691" w:rsidRDefault="00051608">
      <w:pPr>
        <w:numPr>
          <w:ilvl w:val="1"/>
          <w:numId w:val="1"/>
        </w:numPr>
        <w:spacing w:before="120" w:after="120" w:line="276" w:lineRule="auto"/>
        <w:ind w:left="425" w:firstLine="0"/>
        <w:jc w:val="both"/>
        <w:rPr>
          <w:rFonts w:cs="Arial"/>
          <w:szCs w:val="20"/>
        </w:rPr>
      </w:pPr>
      <w:r w:rsidRPr="00D64691">
        <w:rPr>
          <w:rFonts w:cs="Arial"/>
          <w:szCs w:val="20"/>
        </w:rPr>
        <w:t>Não haverá exigência de garantia contratual da execução, pelas razões abaixo justificadas:</w:t>
      </w:r>
    </w:p>
    <w:p w14:paraId="1A838714" w14:textId="77777777" w:rsidR="004E1090" w:rsidRPr="00D64691" w:rsidRDefault="00051608">
      <w:pPr>
        <w:numPr>
          <w:ilvl w:val="2"/>
          <w:numId w:val="1"/>
        </w:numPr>
        <w:spacing w:before="120" w:after="120" w:line="276" w:lineRule="auto"/>
        <w:jc w:val="both"/>
        <w:rPr>
          <w:rFonts w:cs="Arial"/>
          <w:szCs w:val="20"/>
        </w:rPr>
      </w:pPr>
      <w:r w:rsidRPr="00D64691">
        <w:rPr>
          <w:rFonts w:cs="Arial"/>
          <w:szCs w:val="20"/>
        </w:rPr>
        <w:t>Justifica-se a não exigência devido ao baixo risco de inexecução contratual e baixo impacto do contrato nas atividades dos campi</w:t>
      </w:r>
    </w:p>
    <w:p w14:paraId="7941CAF4" w14:textId="77777777" w:rsidR="005550AD" w:rsidRPr="00D64691" w:rsidRDefault="00051608" w:rsidP="005550AD">
      <w:pPr>
        <w:keepNext/>
        <w:keepLines/>
        <w:numPr>
          <w:ilvl w:val="0"/>
          <w:numId w:val="1"/>
        </w:numPr>
        <w:pBdr>
          <w:top w:val="nil"/>
          <w:left w:val="nil"/>
          <w:bottom w:val="nil"/>
          <w:right w:val="nil"/>
          <w:between w:val="nil"/>
        </w:pBdr>
        <w:spacing w:before="480" w:line="276" w:lineRule="auto"/>
        <w:ind w:hanging="360"/>
        <w:jc w:val="both"/>
        <w:rPr>
          <w:rFonts w:cs="Arial"/>
          <w:b/>
          <w:color w:val="000000"/>
          <w:szCs w:val="20"/>
        </w:rPr>
      </w:pPr>
      <w:r w:rsidRPr="00D64691">
        <w:rPr>
          <w:rFonts w:cs="Arial"/>
          <w:b/>
          <w:color w:val="000000"/>
          <w:szCs w:val="20"/>
        </w:rPr>
        <w:lastRenderedPageBreak/>
        <w:t>DAS SANÇÕES ADMINISTRATIVAS</w:t>
      </w:r>
    </w:p>
    <w:p w14:paraId="6B7AB9B3" w14:textId="7DB0EFE5" w:rsidR="004E1090" w:rsidRPr="00D64691" w:rsidRDefault="00051608" w:rsidP="005550AD">
      <w:pPr>
        <w:keepNext/>
        <w:keepLines/>
        <w:numPr>
          <w:ilvl w:val="1"/>
          <w:numId w:val="1"/>
        </w:numPr>
        <w:pBdr>
          <w:top w:val="nil"/>
          <w:left w:val="nil"/>
          <w:bottom w:val="nil"/>
          <w:right w:val="nil"/>
          <w:between w:val="nil"/>
        </w:pBdr>
        <w:spacing w:before="480" w:line="276" w:lineRule="auto"/>
        <w:jc w:val="both"/>
        <w:rPr>
          <w:rFonts w:cs="Arial"/>
          <w:b/>
          <w:color w:val="000000"/>
          <w:szCs w:val="20"/>
        </w:rPr>
      </w:pPr>
      <w:r w:rsidRPr="00D64691">
        <w:rPr>
          <w:rFonts w:cs="Arial"/>
          <w:szCs w:val="20"/>
        </w:rPr>
        <w:t>Comete infração administrativa nos termos da Lei nº 10.520, de 2002, a CONTRATADA que:</w:t>
      </w:r>
    </w:p>
    <w:p w14:paraId="248E32F9" w14:textId="77777777" w:rsidR="005550AD" w:rsidRPr="00D64691" w:rsidRDefault="005550AD" w:rsidP="005550AD">
      <w:pPr>
        <w:numPr>
          <w:ilvl w:val="2"/>
          <w:numId w:val="1"/>
        </w:numPr>
        <w:spacing w:before="120" w:after="120" w:line="276" w:lineRule="auto"/>
        <w:ind w:right="-30"/>
        <w:jc w:val="both"/>
        <w:rPr>
          <w:rFonts w:cs="Arial"/>
          <w:szCs w:val="20"/>
        </w:rPr>
      </w:pPr>
      <w:r w:rsidRPr="00D64691">
        <w:rPr>
          <w:rFonts w:cs="Arial"/>
          <w:szCs w:val="20"/>
        </w:rPr>
        <w:t>falhar na execução do contrato, pela inexecução, total ou parcial, de quaisquer das obrigações assumidas na contratação;</w:t>
      </w:r>
    </w:p>
    <w:p w14:paraId="7E463AE4" w14:textId="77777777" w:rsidR="005550AD" w:rsidRPr="00D64691" w:rsidRDefault="005550AD" w:rsidP="005550AD">
      <w:pPr>
        <w:numPr>
          <w:ilvl w:val="2"/>
          <w:numId w:val="1"/>
        </w:numPr>
        <w:spacing w:before="120" w:after="120" w:line="276" w:lineRule="auto"/>
        <w:ind w:right="-30"/>
        <w:jc w:val="both"/>
        <w:rPr>
          <w:rFonts w:cs="Arial"/>
          <w:szCs w:val="20"/>
        </w:rPr>
      </w:pPr>
      <w:r w:rsidRPr="00D64691">
        <w:rPr>
          <w:rFonts w:cs="Arial"/>
          <w:szCs w:val="20"/>
        </w:rPr>
        <w:t>ensejar o retardamento da execução do objeto;</w:t>
      </w:r>
    </w:p>
    <w:p w14:paraId="674E451F" w14:textId="77777777" w:rsidR="005550AD" w:rsidRPr="00D64691" w:rsidRDefault="005550AD" w:rsidP="005550AD">
      <w:pPr>
        <w:numPr>
          <w:ilvl w:val="2"/>
          <w:numId w:val="1"/>
        </w:numPr>
        <w:spacing w:before="120" w:after="120" w:line="276" w:lineRule="auto"/>
        <w:ind w:right="-30"/>
        <w:jc w:val="both"/>
        <w:rPr>
          <w:rFonts w:cs="Arial"/>
          <w:szCs w:val="20"/>
        </w:rPr>
      </w:pPr>
      <w:r w:rsidRPr="00D64691">
        <w:rPr>
          <w:rFonts w:cs="Arial"/>
          <w:szCs w:val="20"/>
        </w:rPr>
        <w:t>fraudar na execução do contrato;</w:t>
      </w:r>
    </w:p>
    <w:p w14:paraId="40BE9FB0" w14:textId="77777777" w:rsidR="005550AD" w:rsidRPr="00D64691" w:rsidRDefault="005550AD" w:rsidP="005550AD">
      <w:pPr>
        <w:numPr>
          <w:ilvl w:val="2"/>
          <w:numId w:val="1"/>
        </w:numPr>
        <w:spacing w:before="120" w:after="120" w:line="276" w:lineRule="auto"/>
        <w:ind w:right="-30"/>
        <w:jc w:val="both"/>
        <w:rPr>
          <w:rFonts w:cs="Arial"/>
          <w:szCs w:val="20"/>
        </w:rPr>
      </w:pPr>
      <w:r w:rsidRPr="00D64691">
        <w:rPr>
          <w:rFonts w:cs="Arial"/>
          <w:szCs w:val="20"/>
        </w:rPr>
        <w:t>comportar-se de modo inidôneo; ou</w:t>
      </w:r>
    </w:p>
    <w:p w14:paraId="6C00EC37" w14:textId="77777777" w:rsidR="005550AD" w:rsidRPr="00D64691" w:rsidRDefault="005550AD" w:rsidP="005550AD">
      <w:pPr>
        <w:numPr>
          <w:ilvl w:val="2"/>
          <w:numId w:val="1"/>
        </w:numPr>
        <w:spacing w:before="120" w:after="120" w:line="276" w:lineRule="auto"/>
        <w:ind w:right="-30"/>
        <w:jc w:val="both"/>
        <w:rPr>
          <w:rFonts w:cs="Arial"/>
          <w:szCs w:val="20"/>
        </w:rPr>
      </w:pPr>
      <w:r w:rsidRPr="00D64691">
        <w:rPr>
          <w:rFonts w:cs="Arial"/>
          <w:szCs w:val="20"/>
        </w:rPr>
        <w:t>cometer fraude fiscal.</w:t>
      </w:r>
    </w:p>
    <w:p w14:paraId="4D92929E" w14:textId="0B0F91D7" w:rsidR="005550AD" w:rsidRPr="00D64691" w:rsidRDefault="00051608" w:rsidP="005550AD">
      <w:pPr>
        <w:keepNext/>
        <w:keepLines/>
        <w:numPr>
          <w:ilvl w:val="1"/>
          <w:numId w:val="1"/>
        </w:numPr>
        <w:pBdr>
          <w:top w:val="nil"/>
          <w:left w:val="nil"/>
          <w:bottom w:val="nil"/>
          <w:right w:val="nil"/>
          <w:between w:val="nil"/>
        </w:pBdr>
        <w:spacing w:before="480" w:line="276" w:lineRule="auto"/>
        <w:jc w:val="both"/>
        <w:rPr>
          <w:rFonts w:cs="Arial"/>
          <w:b/>
          <w:color w:val="000000"/>
          <w:szCs w:val="20"/>
        </w:rPr>
      </w:pPr>
      <w:r w:rsidRPr="00D64691">
        <w:rPr>
          <w:rFonts w:cs="Arial"/>
          <w:szCs w:val="20"/>
        </w:rPr>
        <w:t xml:space="preserve">Pela inexecução </w:t>
      </w:r>
      <w:r w:rsidRPr="00D64691">
        <w:rPr>
          <w:rFonts w:cs="Arial"/>
          <w:szCs w:val="20"/>
          <w:u w:val="single"/>
        </w:rPr>
        <w:t>total ou parcial</w:t>
      </w:r>
      <w:r w:rsidRPr="00D64691">
        <w:rPr>
          <w:rFonts w:cs="Arial"/>
          <w:szCs w:val="20"/>
        </w:rPr>
        <w:t xml:space="preserve"> do objeto deste contrato, a Administração pode aplicar à CONTRATADA as seguintes sanções:</w:t>
      </w:r>
    </w:p>
    <w:p w14:paraId="02FDEDE6" w14:textId="77777777" w:rsidR="005550AD" w:rsidRPr="00D64691" w:rsidRDefault="005550AD" w:rsidP="005550AD">
      <w:pPr>
        <w:numPr>
          <w:ilvl w:val="2"/>
          <w:numId w:val="1"/>
        </w:numPr>
        <w:spacing w:before="120" w:after="120" w:line="276" w:lineRule="auto"/>
        <w:jc w:val="both"/>
        <w:rPr>
          <w:rFonts w:cs="Arial"/>
          <w:szCs w:val="20"/>
        </w:rPr>
      </w:pPr>
      <w:r w:rsidRPr="00D64691">
        <w:rPr>
          <w:rFonts w:cs="Arial"/>
          <w:b/>
          <w:szCs w:val="20"/>
        </w:rPr>
        <w:t>Advertência por escrito</w:t>
      </w:r>
      <w:r w:rsidRPr="00D64691">
        <w:rPr>
          <w:rFonts w:cs="Arial"/>
          <w:szCs w:val="20"/>
        </w:rPr>
        <w:t>, quando do não cumprimento de quaisquer das obrigações contratuais consideradas faltas leves, assim entendidas aquelas que não acarretam prejuízos significativos para o serviço contratado;</w:t>
      </w:r>
    </w:p>
    <w:p w14:paraId="629C3B7D" w14:textId="77777777" w:rsidR="005550AD" w:rsidRPr="00D64691" w:rsidRDefault="005550AD" w:rsidP="005550AD">
      <w:pPr>
        <w:numPr>
          <w:ilvl w:val="2"/>
          <w:numId w:val="1"/>
        </w:numPr>
        <w:spacing w:before="120" w:after="120" w:line="276" w:lineRule="auto"/>
        <w:jc w:val="both"/>
        <w:rPr>
          <w:rFonts w:cs="Arial"/>
          <w:szCs w:val="20"/>
        </w:rPr>
      </w:pPr>
      <w:r w:rsidRPr="00D64691">
        <w:rPr>
          <w:rFonts w:cs="Arial"/>
          <w:b/>
          <w:szCs w:val="20"/>
        </w:rPr>
        <w:t>Multa de</w:t>
      </w:r>
      <w:r w:rsidRPr="00D64691">
        <w:rPr>
          <w:rFonts w:cs="Arial"/>
          <w:szCs w:val="20"/>
        </w:rPr>
        <w:t xml:space="preserve">: </w:t>
      </w:r>
    </w:p>
    <w:p w14:paraId="1EA30753" w14:textId="77777777" w:rsidR="005550AD" w:rsidRPr="00D64691" w:rsidRDefault="005550AD" w:rsidP="005550AD">
      <w:pPr>
        <w:numPr>
          <w:ilvl w:val="3"/>
          <w:numId w:val="1"/>
        </w:numPr>
        <w:spacing w:before="120" w:after="120" w:line="276" w:lineRule="auto"/>
        <w:jc w:val="both"/>
        <w:rPr>
          <w:rFonts w:cs="Arial"/>
          <w:szCs w:val="20"/>
        </w:rPr>
      </w:pPr>
      <w:r w:rsidRPr="00D64691">
        <w:rPr>
          <w:rFonts w:cs="Arial"/>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6F5CCE9F" w14:textId="77777777" w:rsidR="005550AD" w:rsidRPr="00D64691" w:rsidRDefault="005550AD" w:rsidP="005550AD">
      <w:pPr>
        <w:numPr>
          <w:ilvl w:val="3"/>
          <w:numId w:val="1"/>
        </w:numPr>
        <w:spacing w:before="120" w:after="120" w:line="276" w:lineRule="auto"/>
        <w:jc w:val="both"/>
        <w:rPr>
          <w:rFonts w:cs="Arial"/>
          <w:szCs w:val="20"/>
        </w:rPr>
      </w:pPr>
      <w:r w:rsidRPr="00D64691">
        <w:rPr>
          <w:rFonts w:cs="Arial"/>
          <w:szCs w:val="20"/>
        </w:rPr>
        <w:t>0,1% (um décimo por cento) até 10% (dez por cento) sobre o valor adjudicado, em caso de atraso na execução do objeto, por período superior ao previsto no subitem acima, ou de inexecução parcial da obrigação assumida;</w:t>
      </w:r>
    </w:p>
    <w:p w14:paraId="566F90F0" w14:textId="77777777" w:rsidR="005550AD" w:rsidRPr="00D64691" w:rsidRDefault="005550AD" w:rsidP="005550AD">
      <w:pPr>
        <w:numPr>
          <w:ilvl w:val="3"/>
          <w:numId w:val="1"/>
        </w:numPr>
        <w:spacing w:before="120" w:after="120" w:line="276" w:lineRule="auto"/>
        <w:jc w:val="both"/>
        <w:rPr>
          <w:rFonts w:cs="Arial"/>
          <w:szCs w:val="20"/>
        </w:rPr>
      </w:pPr>
      <w:r w:rsidRPr="00D64691">
        <w:rPr>
          <w:rFonts w:cs="Arial"/>
          <w:szCs w:val="20"/>
        </w:rPr>
        <w:t>0,1% (um décimo por cento) até 15% (quinze por cento) sobre o valor adjudicado, em caso de inexecução total da obrigação assumida;</w:t>
      </w:r>
    </w:p>
    <w:p w14:paraId="666A1332" w14:textId="77777777" w:rsidR="005550AD" w:rsidRPr="00D64691" w:rsidRDefault="005550AD" w:rsidP="005550AD">
      <w:pPr>
        <w:numPr>
          <w:ilvl w:val="3"/>
          <w:numId w:val="1"/>
        </w:numPr>
        <w:spacing w:before="120" w:after="120" w:line="276" w:lineRule="auto"/>
        <w:jc w:val="both"/>
        <w:rPr>
          <w:rFonts w:cs="Arial"/>
          <w:szCs w:val="20"/>
        </w:rPr>
      </w:pPr>
      <w:r w:rsidRPr="00D64691">
        <w:rPr>
          <w:rFonts w:cs="Arial"/>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0E6F4B98" w14:textId="77777777" w:rsidR="005550AD" w:rsidRPr="00D64691" w:rsidRDefault="005550AD" w:rsidP="005550AD">
      <w:pPr>
        <w:numPr>
          <w:ilvl w:val="3"/>
          <w:numId w:val="1"/>
        </w:numPr>
        <w:spacing w:before="120" w:after="120" w:line="276" w:lineRule="auto"/>
        <w:jc w:val="both"/>
        <w:rPr>
          <w:rFonts w:cs="Arial"/>
          <w:szCs w:val="20"/>
        </w:rPr>
      </w:pPr>
      <w:r w:rsidRPr="00D64691">
        <w:rPr>
          <w:rFonts w:cs="Arial"/>
          <w:szCs w:val="20"/>
        </w:rPr>
        <w:t>as penalidades de multa decorrentes de fatos diversos serão consideradas independentes entre si.</w:t>
      </w:r>
    </w:p>
    <w:p w14:paraId="5EB3C54F" w14:textId="77777777" w:rsidR="005550AD" w:rsidRPr="00D64691" w:rsidRDefault="005550AD" w:rsidP="005550AD">
      <w:pPr>
        <w:numPr>
          <w:ilvl w:val="2"/>
          <w:numId w:val="1"/>
        </w:numPr>
        <w:jc w:val="both"/>
        <w:rPr>
          <w:rFonts w:cs="Arial"/>
          <w:szCs w:val="20"/>
        </w:rPr>
      </w:pPr>
      <w:r w:rsidRPr="00D64691">
        <w:rPr>
          <w:rFonts w:cs="Arial"/>
          <w:szCs w:val="20"/>
        </w:rPr>
        <w:t>Suspensão de licitar e impedimento de contratar com o órgão, entidade ou unidade administrativa pela qual a Administração Pública opera e atua concretamente, pelo prazo de até dois anos;</w:t>
      </w:r>
    </w:p>
    <w:p w14:paraId="31A53F4B" w14:textId="77777777" w:rsidR="005550AD" w:rsidRPr="00D64691" w:rsidRDefault="005550AD" w:rsidP="005550AD">
      <w:pPr>
        <w:ind w:left="720"/>
        <w:jc w:val="both"/>
        <w:rPr>
          <w:rFonts w:cs="Arial"/>
          <w:szCs w:val="20"/>
        </w:rPr>
      </w:pPr>
    </w:p>
    <w:p w14:paraId="2B79E0B0" w14:textId="77777777" w:rsidR="005550AD" w:rsidRPr="00D64691" w:rsidRDefault="005550AD" w:rsidP="005550AD">
      <w:pPr>
        <w:numPr>
          <w:ilvl w:val="2"/>
          <w:numId w:val="1"/>
        </w:numPr>
        <w:jc w:val="both"/>
        <w:rPr>
          <w:rFonts w:cs="Arial"/>
          <w:szCs w:val="20"/>
        </w:rPr>
      </w:pPr>
      <w:r w:rsidRPr="00D64691">
        <w:rPr>
          <w:rFonts w:cs="Arial"/>
          <w:szCs w:val="20"/>
        </w:rPr>
        <w:lastRenderedPageBreak/>
        <w:t>Sanção de impedimento de licitar e contratar com órgãos e entidades da União, com o consequente descredenciamento no SICAF pelo prazo de até cinco anos.</w:t>
      </w:r>
    </w:p>
    <w:p w14:paraId="7DAD7B81" w14:textId="77777777" w:rsidR="005550AD" w:rsidRPr="00D64691" w:rsidRDefault="005550AD" w:rsidP="005550AD">
      <w:pPr>
        <w:jc w:val="both"/>
        <w:rPr>
          <w:rFonts w:cs="Arial"/>
          <w:szCs w:val="20"/>
        </w:rPr>
      </w:pPr>
    </w:p>
    <w:p w14:paraId="6F5AA1CB" w14:textId="113C0C18" w:rsidR="005550AD" w:rsidRPr="00D64691" w:rsidRDefault="005550AD" w:rsidP="00D64691">
      <w:pPr>
        <w:numPr>
          <w:ilvl w:val="2"/>
          <w:numId w:val="1"/>
        </w:numPr>
        <w:jc w:val="both"/>
        <w:rPr>
          <w:rFonts w:cs="Arial"/>
          <w:szCs w:val="20"/>
        </w:rPr>
      </w:pPr>
      <w:r w:rsidRPr="00D64691">
        <w:rPr>
          <w:rFonts w:cs="Arial"/>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7DE515FC" w14:textId="77777777" w:rsidR="00D64691" w:rsidRPr="00D64691" w:rsidRDefault="00051608" w:rsidP="005550AD">
      <w:pPr>
        <w:keepNext/>
        <w:keepLines/>
        <w:numPr>
          <w:ilvl w:val="1"/>
          <w:numId w:val="1"/>
        </w:numPr>
        <w:pBdr>
          <w:top w:val="nil"/>
          <w:left w:val="nil"/>
          <w:bottom w:val="nil"/>
          <w:right w:val="nil"/>
          <w:between w:val="nil"/>
        </w:pBdr>
        <w:spacing w:before="480" w:line="276" w:lineRule="auto"/>
        <w:jc w:val="both"/>
        <w:rPr>
          <w:rFonts w:cs="Arial"/>
          <w:b/>
          <w:color w:val="000000"/>
          <w:szCs w:val="20"/>
        </w:rPr>
      </w:pPr>
      <w:r w:rsidRPr="00D64691">
        <w:rPr>
          <w:rFonts w:cs="Arial"/>
          <w:szCs w:val="20"/>
        </w:rPr>
        <w:t>A Sanção de impedimento de licitar e contratar prevista no subitem “</w:t>
      </w:r>
      <w:proofErr w:type="spellStart"/>
      <w:r w:rsidRPr="00D64691">
        <w:rPr>
          <w:rFonts w:cs="Arial"/>
          <w:szCs w:val="20"/>
        </w:rPr>
        <w:t>iv</w:t>
      </w:r>
      <w:proofErr w:type="spellEnd"/>
      <w:r w:rsidRPr="00D64691">
        <w:rPr>
          <w:rFonts w:cs="Arial"/>
          <w:szCs w:val="20"/>
        </w:rPr>
        <w:t>” também é aplicável em quaisquer das hipóteses previstas como infração administrativa neste Termo de Referência.</w:t>
      </w:r>
    </w:p>
    <w:p w14:paraId="1BF9F4F7" w14:textId="55141136" w:rsidR="005550AD" w:rsidRPr="00D64691" w:rsidRDefault="00051608" w:rsidP="005550AD">
      <w:pPr>
        <w:keepNext/>
        <w:keepLines/>
        <w:numPr>
          <w:ilvl w:val="1"/>
          <w:numId w:val="1"/>
        </w:numPr>
        <w:pBdr>
          <w:top w:val="nil"/>
          <w:left w:val="nil"/>
          <w:bottom w:val="nil"/>
          <w:right w:val="nil"/>
          <w:between w:val="nil"/>
        </w:pBdr>
        <w:spacing w:before="480" w:line="276" w:lineRule="auto"/>
        <w:jc w:val="both"/>
        <w:rPr>
          <w:rFonts w:cs="Arial"/>
          <w:b/>
          <w:color w:val="000000"/>
          <w:szCs w:val="20"/>
        </w:rPr>
      </w:pPr>
      <w:r w:rsidRPr="00D64691">
        <w:rPr>
          <w:rFonts w:cs="Arial"/>
          <w:szCs w:val="20"/>
        </w:rPr>
        <w:t>As sanções previstas nos subitens “i”, “</w:t>
      </w:r>
      <w:proofErr w:type="spellStart"/>
      <w:r w:rsidRPr="00D64691">
        <w:rPr>
          <w:rFonts w:cs="Arial"/>
          <w:szCs w:val="20"/>
        </w:rPr>
        <w:t>iii</w:t>
      </w:r>
      <w:proofErr w:type="spellEnd"/>
      <w:r w:rsidRPr="00D64691">
        <w:rPr>
          <w:rFonts w:cs="Arial"/>
          <w:szCs w:val="20"/>
        </w:rPr>
        <w:t>”, “</w:t>
      </w:r>
      <w:proofErr w:type="spellStart"/>
      <w:r w:rsidRPr="00D64691">
        <w:rPr>
          <w:rFonts w:cs="Arial"/>
          <w:szCs w:val="20"/>
        </w:rPr>
        <w:t>iv</w:t>
      </w:r>
      <w:proofErr w:type="spellEnd"/>
      <w:r w:rsidRPr="00D64691">
        <w:rPr>
          <w:rFonts w:cs="Arial"/>
          <w:szCs w:val="20"/>
        </w:rPr>
        <w:t>” e “v” poderão ser aplicadas à CONTRATADA juntamente com as de multa, descontando-a dos pagamentos a serem efetuados.</w:t>
      </w:r>
    </w:p>
    <w:p w14:paraId="51BBCC3F" w14:textId="77777777" w:rsidR="005550AD" w:rsidRPr="00D64691" w:rsidRDefault="005550AD" w:rsidP="005550AD">
      <w:pPr>
        <w:numPr>
          <w:ilvl w:val="1"/>
          <w:numId w:val="1"/>
        </w:numPr>
        <w:spacing w:before="120" w:after="120" w:line="276" w:lineRule="auto"/>
        <w:ind w:right="-30"/>
        <w:jc w:val="both"/>
        <w:rPr>
          <w:rFonts w:cs="Arial"/>
          <w:szCs w:val="20"/>
        </w:rPr>
      </w:pPr>
      <w:r w:rsidRPr="00D64691">
        <w:rPr>
          <w:rFonts w:cs="Arial"/>
          <w:szCs w:val="20"/>
        </w:rPr>
        <w:t>Também ficam sujeitas às penalidades do art. 87, III e IV da Lei nº 8.666, de 1993, as empresas ou profissionais que:</w:t>
      </w:r>
    </w:p>
    <w:p w14:paraId="333A9005" w14:textId="77777777" w:rsidR="005550AD" w:rsidRPr="00D64691" w:rsidRDefault="00051608" w:rsidP="005550AD">
      <w:pPr>
        <w:numPr>
          <w:ilvl w:val="2"/>
          <w:numId w:val="1"/>
        </w:numPr>
        <w:spacing w:before="120" w:after="120" w:line="276" w:lineRule="auto"/>
        <w:ind w:right="-30"/>
        <w:jc w:val="both"/>
        <w:rPr>
          <w:rFonts w:cs="Arial"/>
          <w:szCs w:val="20"/>
        </w:rPr>
      </w:pPr>
      <w:r w:rsidRPr="00D64691">
        <w:rPr>
          <w:rFonts w:cs="Arial"/>
          <w:szCs w:val="20"/>
        </w:rPr>
        <w:t>tenham sofrido condenação definitiva por praticar, por meio dolosos, fraude fiscal no recolhimento de quaisquer tributos;</w:t>
      </w:r>
    </w:p>
    <w:p w14:paraId="76245216" w14:textId="77777777" w:rsidR="005550AD" w:rsidRPr="00D64691" w:rsidRDefault="00051608" w:rsidP="005550AD">
      <w:pPr>
        <w:numPr>
          <w:ilvl w:val="2"/>
          <w:numId w:val="1"/>
        </w:numPr>
        <w:spacing w:before="120" w:after="120" w:line="276" w:lineRule="auto"/>
        <w:ind w:right="-30"/>
        <w:jc w:val="both"/>
        <w:rPr>
          <w:rFonts w:cs="Arial"/>
          <w:szCs w:val="20"/>
        </w:rPr>
      </w:pPr>
      <w:r w:rsidRPr="00D64691">
        <w:rPr>
          <w:rFonts w:cs="Arial"/>
          <w:szCs w:val="20"/>
        </w:rPr>
        <w:t>tenham praticado atos ilícitos visando a frustrar os objetivos da licitação;</w:t>
      </w:r>
    </w:p>
    <w:p w14:paraId="44152FAA" w14:textId="77777777" w:rsidR="005550AD" w:rsidRPr="00D64691" w:rsidRDefault="00051608" w:rsidP="005550AD">
      <w:pPr>
        <w:numPr>
          <w:ilvl w:val="2"/>
          <w:numId w:val="1"/>
        </w:numPr>
        <w:spacing w:before="120" w:after="120" w:line="276" w:lineRule="auto"/>
        <w:ind w:right="-30"/>
        <w:jc w:val="both"/>
        <w:rPr>
          <w:rFonts w:cs="Arial"/>
          <w:szCs w:val="20"/>
        </w:rPr>
      </w:pPr>
      <w:r w:rsidRPr="00D64691">
        <w:rPr>
          <w:rFonts w:cs="Arial"/>
          <w:szCs w:val="20"/>
        </w:rPr>
        <w:t xml:space="preserve">demonstrem não possuir idoneidade para contratar com a Administração em virtude de atos ilícitos praticados. </w:t>
      </w:r>
    </w:p>
    <w:p w14:paraId="34A3E1A8"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66384D22"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51E25832" w14:textId="77777777" w:rsidR="005550AD" w:rsidRPr="00D64691" w:rsidRDefault="00051608" w:rsidP="005550AD">
      <w:pPr>
        <w:numPr>
          <w:ilvl w:val="2"/>
          <w:numId w:val="1"/>
        </w:numPr>
        <w:spacing w:before="120" w:after="120" w:line="276" w:lineRule="auto"/>
        <w:ind w:right="-30"/>
        <w:jc w:val="both"/>
        <w:rPr>
          <w:rFonts w:cs="Arial"/>
          <w:szCs w:val="20"/>
        </w:rPr>
      </w:pPr>
      <w:r w:rsidRPr="00D64691">
        <w:rPr>
          <w:rFonts w:cs="Arial"/>
          <w:szCs w:val="20"/>
        </w:rPr>
        <w:t>Caso a Contratante determine, a multa deverá ser recolhida no prazo máximo de 10 (dez) dias, a contar da data do recebimento da comunicação enviada pela autoridade competente.</w:t>
      </w:r>
    </w:p>
    <w:p w14:paraId="61B34201"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Caso o valor da multa não seja suficiente para cobrir os prejuízos causados pela conduta do licitante, a União ou Entidade poderá cobrar o valor remanescente judicialmente, conforme artigo 419 do Código Civil.</w:t>
      </w:r>
    </w:p>
    <w:p w14:paraId="5056FC77"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5167BB47"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D73DD7"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color w:val="000000"/>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56B78A5"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99ED2A3" w14:textId="64EF72F4"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As penalidades serão obrigatoriamente registradas no SICAF.</w:t>
      </w:r>
    </w:p>
    <w:p w14:paraId="5119DF6B" w14:textId="67E8947C" w:rsidR="005550AD" w:rsidRPr="00D64691" w:rsidRDefault="005550AD" w:rsidP="005550AD">
      <w:pPr>
        <w:spacing w:before="120" w:after="120" w:line="276" w:lineRule="auto"/>
        <w:ind w:left="284" w:right="-30"/>
        <w:jc w:val="both"/>
        <w:rPr>
          <w:rFonts w:cs="Arial"/>
          <w:szCs w:val="20"/>
        </w:rPr>
      </w:pPr>
    </w:p>
    <w:p w14:paraId="22CD3303" w14:textId="77777777" w:rsidR="005550AD" w:rsidRPr="00D64691" w:rsidRDefault="00051608" w:rsidP="005550AD">
      <w:pPr>
        <w:numPr>
          <w:ilvl w:val="0"/>
          <w:numId w:val="1"/>
        </w:numPr>
        <w:spacing w:before="120" w:after="120" w:line="276" w:lineRule="auto"/>
        <w:ind w:right="-30"/>
        <w:jc w:val="both"/>
        <w:rPr>
          <w:rFonts w:cs="Arial"/>
          <w:szCs w:val="20"/>
        </w:rPr>
      </w:pPr>
      <w:r w:rsidRPr="00D64691">
        <w:rPr>
          <w:rFonts w:cs="Arial"/>
          <w:b/>
          <w:color w:val="000000"/>
          <w:szCs w:val="20"/>
        </w:rPr>
        <w:t>CRITÉRIOS DE SELEÇÃO DO FORNECEDOR.</w:t>
      </w:r>
    </w:p>
    <w:p w14:paraId="0D7AF85A"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As exigências de habilitação jurídica e de regularidade fiscal e trabalhista são as usuais para a generalidade dos objetos, conforme disciplinado no edital.</w:t>
      </w:r>
    </w:p>
    <w:p w14:paraId="422F6E7B" w14:textId="77777777" w:rsidR="005550AD" w:rsidRPr="00D64691" w:rsidRDefault="00051608" w:rsidP="005550AD">
      <w:pPr>
        <w:numPr>
          <w:ilvl w:val="1"/>
          <w:numId w:val="1"/>
        </w:numPr>
        <w:spacing w:before="120" w:after="120" w:line="276" w:lineRule="auto"/>
        <w:ind w:right="-30"/>
        <w:jc w:val="both"/>
        <w:rPr>
          <w:rFonts w:cs="Arial"/>
          <w:szCs w:val="20"/>
        </w:rPr>
      </w:pPr>
      <w:r w:rsidRPr="00D64691">
        <w:rPr>
          <w:rFonts w:cs="Arial"/>
          <w:szCs w:val="20"/>
        </w:rPr>
        <w:t>Os critérios de qualificação econômico-financeira a serem atendidos pelo fornecedor estão previstos no edital.</w:t>
      </w:r>
    </w:p>
    <w:p w14:paraId="5D041119" w14:textId="77777777" w:rsidR="008A1B3D" w:rsidRPr="00D64691" w:rsidRDefault="00051608" w:rsidP="008A1B3D">
      <w:pPr>
        <w:numPr>
          <w:ilvl w:val="1"/>
          <w:numId w:val="1"/>
        </w:numPr>
        <w:spacing w:before="120" w:after="120" w:line="276" w:lineRule="auto"/>
        <w:ind w:right="-30"/>
        <w:jc w:val="both"/>
        <w:rPr>
          <w:rFonts w:cs="Arial"/>
          <w:szCs w:val="20"/>
        </w:rPr>
      </w:pPr>
      <w:r w:rsidRPr="00D64691">
        <w:rPr>
          <w:rFonts w:cs="Arial"/>
          <w:color w:val="000000"/>
          <w:szCs w:val="20"/>
        </w:rPr>
        <w:t>Os critérios de qualificação técnica a serem atendidos pelo fornecedor serão:</w:t>
      </w:r>
    </w:p>
    <w:p w14:paraId="2B619081" w14:textId="77777777" w:rsidR="008A1B3D" w:rsidRPr="00D64691" w:rsidRDefault="00051608" w:rsidP="008A1B3D">
      <w:pPr>
        <w:numPr>
          <w:ilvl w:val="2"/>
          <w:numId w:val="1"/>
        </w:numPr>
        <w:spacing w:before="120" w:after="120" w:line="276" w:lineRule="auto"/>
        <w:ind w:right="-30"/>
        <w:jc w:val="both"/>
        <w:rPr>
          <w:rFonts w:cs="Arial"/>
          <w:szCs w:val="20"/>
        </w:rPr>
      </w:pPr>
      <w:r w:rsidRPr="00D64691">
        <w:rPr>
          <w:rFonts w:cs="Arial"/>
          <w:color w:val="000000"/>
          <w:szCs w:val="20"/>
        </w:rPr>
        <w:t>Registro</w:t>
      </w:r>
      <w:r w:rsidRPr="00D64691">
        <w:rPr>
          <w:rFonts w:cs="Arial"/>
          <w:szCs w:val="20"/>
        </w:rPr>
        <w:t xml:space="preserve"> Cadastral junto a Superintendência de Seguros Privados – SUSEP, Autarquia vinculada ao Ministério da Fazenda, criada pelo Decreto-lei nº 73, de 21 de novembro de 1966, em plena validade;</w:t>
      </w:r>
      <w:bookmarkStart w:id="3" w:name="_heading=h.1fob9te" w:colFirst="0" w:colLast="0"/>
      <w:bookmarkEnd w:id="3"/>
    </w:p>
    <w:p w14:paraId="55462802" w14:textId="77777777" w:rsidR="008A1B3D" w:rsidRPr="00D64691" w:rsidRDefault="00051608" w:rsidP="008A1B3D">
      <w:pPr>
        <w:numPr>
          <w:ilvl w:val="2"/>
          <w:numId w:val="1"/>
        </w:numPr>
        <w:spacing w:before="120" w:after="120" w:line="276" w:lineRule="auto"/>
        <w:ind w:right="-30"/>
        <w:jc w:val="both"/>
        <w:rPr>
          <w:rFonts w:cs="Arial"/>
          <w:szCs w:val="20"/>
        </w:rPr>
      </w:pPr>
      <w:r w:rsidRPr="00D64691">
        <w:rPr>
          <w:rFonts w:cs="Arial"/>
          <w:color w:val="000000"/>
          <w:szCs w:val="20"/>
        </w:rPr>
        <w:t xml:space="preserve">Comprovação de aptidão para a prestação dos serviços em características, quantidades e prazos </w:t>
      </w:r>
      <w:r w:rsidRPr="00D64691">
        <w:rPr>
          <w:rFonts w:cs="Arial"/>
          <w:szCs w:val="20"/>
        </w:rPr>
        <w:t>compatíveis</w:t>
      </w:r>
      <w:r w:rsidRPr="00D64691">
        <w:rPr>
          <w:rFonts w:cs="Arial"/>
          <w:color w:val="000000"/>
          <w:szCs w:val="20"/>
        </w:rPr>
        <w:t xml:space="preserve"> com o objeto desta licitação, ou com o item pertinente, mediante a apresentação de atestado(s) fornecido(s) por pessoas jurídicas de direito público ou privado. </w:t>
      </w:r>
    </w:p>
    <w:p w14:paraId="569C2C7B" w14:textId="77777777" w:rsidR="008A1B3D" w:rsidRPr="00D64691" w:rsidRDefault="00051608" w:rsidP="008A1B3D">
      <w:pPr>
        <w:numPr>
          <w:ilvl w:val="2"/>
          <w:numId w:val="1"/>
        </w:numPr>
        <w:spacing w:before="120" w:after="120" w:line="276" w:lineRule="auto"/>
        <w:ind w:right="-30"/>
        <w:jc w:val="both"/>
        <w:rPr>
          <w:rFonts w:cs="Arial"/>
          <w:szCs w:val="20"/>
        </w:rPr>
      </w:pPr>
      <w:r w:rsidRPr="00D64691">
        <w:rPr>
          <w:rFonts w:cs="Arial"/>
          <w:color w:val="000000"/>
          <w:szCs w:val="20"/>
        </w:rPr>
        <w:t xml:space="preserve">Para fins da comprovação de que trata este subitem, os atestados </w:t>
      </w:r>
      <w:r w:rsidRPr="00D64691">
        <w:rPr>
          <w:rFonts w:cs="Arial"/>
          <w:szCs w:val="20"/>
        </w:rPr>
        <w:t>deverão dizer respeito a serviços executados com as seguintes características mínimas:</w:t>
      </w:r>
    </w:p>
    <w:p w14:paraId="45E0F08E" w14:textId="1D0933A1" w:rsidR="008A1B3D" w:rsidRPr="00D64691" w:rsidRDefault="00051608" w:rsidP="008A1B3D">
      <w:pPr>
        <w:numPr>
          <w:ilvl w:val="3"/>
          <w:numId w:val="1"/>
        </w:numPr>
        <w:spacing w:before="120" w:after="120" w:line="276" w:lineRule="auto"/>
        <w:ind w:right="-30"/>
        <w:jc w:val="both"/>
        <w:rPr>
          <w:rFonts w:cs="Arial"/>
          <w:szCs w:val="20"/>
        </w:rPr>
      </w:pPr>
      <w:r w:rsidRPr="00D64691">
        <w:rPr>
          <w:rFonts w:cs="Arial"/>
          <w:szCs w:val="20"/>
        </w:rPr>
        <w:t xml:space="preserve">Deverá haver a comprovação da experiência mínima de </w:t>
      </w:r>
      <w:proofErr w:type="gramStart"/>
      <w:r w:rsidRPr="00D64691">
        <w:rPr>
          <w:rFonts w:cs="Arial"/>
          <w:szCs w:val="20"/>
        </w:rPr>
        <w:t>3</w:t>
      </w:r>
      <w:proofErr w:type="gramEnd"/>
      <w:r w:rsidRPr="00D64691">
        <w:rPr>
          <w:rFonts w:cs="Arial"/>
          <w:szCs w:val="20"/>
        </w:rPr>
        <w:t xml:space="preserve"> (três) anos na prestação dos serviços, sendo aceito o somatório de atestados de períodos diferentes, não havendo obrigatoriedade de os três  anos serem ininterruptos, conforme item 10.7.1 do Anexo VII-A da IN SEGES/MPDG n. 5/2017.</w:t>
      </w:r>
      <w:bookmarkStart w:id="4" w:name="_heading=h.3znysh7" w:colFirst="0" w:colLast="0"/>
      <w:bookmarkEnd w:id="4"/>
    </w:p>
    <w:p w14:paraId="3D312A23" w14:textId="77777777" w:rsidR="008A1B3D" w:rsidRPr="00D64691" w:rsidRDefault="00051608" w:rsidP="008A1B3D">
      <w:pPr>
        <w:numPr>
          <w:ilvl w:val="3"/>
          <w:numId w:val="1"/>
        </w:numPr>
        <w:spacing w:before="120" w:after="120" w:line="276" w:lineRule="auto"/>
        <w:ind w:right="-30"/>
        <w:jc w:val="both"/>
        <w:rPr>
          <w:rFonts w:cs="Arial"/>
          <w:szCs w:val="20"/>
        </w:rPr>
      </w:pPr>
      <w:r w:rsidRPr="00D64691">
        <w:rPr>
          <w:rFonts w:cs="Arial"/>
          <w:szCs w:val="20"/>
        </w:rPr>
        <w:t xml:space="preserve">Os atestados deverão referir-se a serviços prestados no âmbito de sua atividade econômica principal ou secundária especificadas no contrato social vigente; </w:t>
      </w:r>
    </w:p>
    <w:p w14:paraId="519221CC" w14:textId="77777777" w:rsidR="008A1B3D" w:rsidRPr="00D64691" w:rsidRDefault="00051608" w:rsidP="008A1B3D">
      <w:pPr>
        <w:numPr>
          <w:ilvl w:val="3"/>
          <w:numId w:val="1"/>
        </w:numPr>
        <w:spacing w:before="120" w:after="120" w:line="276" w:lineRule="auto"/>
        <w:ind w:right="-30"/>
        <w:jc w:val="both"/>
        <w:rPr>
          <w:rFonts w:cs="Arial"/>
          <w:iCs/>
          <w:szCs w:val="20"/>
        </w:rPr>
      </w:pPr>
      <w:r w:rsidRPr="00D64691">
        <w:rPr>
          <w:rFonts w:cs="Arial"/>
          <w:iCs/>
          <w:szCs w:val="20"/>
        </w:rPr>
        <w:t xml:space="preserve">Somente serão aceitos atestados expedidos após a conclusão do contrato ou se decorrido, pelo menos, um ano do início de sua execução, exceto se firmado para ser executado em prazo inferior, conforme item 10.8 do Anexo VII-A da IN SEGES/MP n. 5, de 2017.  </w:t>
      </w:r>
      <w:bookmarkStart w:id="5" w:name="_heading=h.2et92p0" w:colFirst="0" w:colLast="0"/>
      <w:bookmarkEnd w:id="5"/>
    </w:p>
    <w:p w14:paraId="26078163" w14:textId="77777777" w:rsidR="008A1B3D" w:rsidRPr="00D64691" w:rsidRDefault="00051608" w:rsidP="008A1B3D">
      <w:pPr>
        <w:numPr>
          <w:ilvl w:val="3"/>
          <w:numId w:val="1"/>
        </w:numPr>
        <w:spacing w:before="120" w:after="120" w:line="276" w:lineRule="auto"/>
        <w:ind w:right="-30"/>
        <w:jc w:val="both"/>
        <w:rPr>
          <w:rFonts w:cs="Arial"/>
          <w:iCs/>
          <w:szCs w:val="20"/>
        </w:rPr>
      </w:pPr>
      <w:r w:rsidRPr="00D64691">
        <w:rPr>
          <w:rFonts w:cs="Arial"/>
          <w:iCs/>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6247A5A0" w14:textId="77777777" w:rsidR="008A1B3D" w:rsidRPr="00D64691" w:rsidRDefault="00051608" w:rsidP="008A1B3D">
      <w:pPr>
        <w:numPr>
          <w:ilvl w:val="3"/>
          <w:numId w:val="1"/>
        </w:numPr>
        <w:spacing w:before="120" w:after="120" w:line="276" w:lineRule="auto"/>
        <w:ind w:right="-30"/>
        <w:jc w:val="both"/>
        <w:rPr>
          <w:rFonts w:cs="Arial"/>
          <w:iCs/>
          <w:szCs w:val="20"/>
        </w:rPr>
      </w:pPr>
      <w:r w:rsidRPr="00D64691">
        <w:rPr>
          <w:rFonts w:cs="Arial"/>
          <w:szCs w:val="20"/>
        </w:rPr>
        <w:lastRenderedPageBreak/>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14:paraId="7D1734DE" w14:textId="77777777" w:rsidR="008A1B3D" w:rsidRPr="00D64691" w:rsidRDefault="00051608" w:rsidP="008A1B3D">
      <w:pPr>
        <w:numPr>
          <w:ilvl w:val="1"/>
          <w:numId w:val="1"/>
        </w:numPr>
        <w:spacing w:before="120" w:after="120" w:line="276" w:lineRule="auto"/>
        <w:ind w:right="-30"/>
        <w:jc w:val="both"/>
        <w:rPr>
          <w:rFonts w:cs="Arial"/>
          <w:iCs/>
          <w:szCs w:val="20"/>
        </w:rPr>
      </w:pPr>
      <w:r w:rsidRPr="00D64691">
        <w:rPr>
          <w:rFonts w:cs="Arial"/>
          <w:i/>
          <w:szCs w:val="20"/>
        </w:rPr>
        <w:t>Os critérios de aceitabilidade de preços serão:</w:t>
      </w:r>
    </w:p>
    <w:p w14:paraId="70E2CE51" w14:textId="77777777" w:rsidR="008A1B3D" w:rsidRPr="00D64691" w:rsidRDefault="00051608" w:rsidP="008A1B3D">
      <w:pPr>
        <w:numPr>
          <w:ilvl w:val="2"/>
          <w:numId w:val="1"/>
        </w:numPr>
        <w:spacing w:before="120" w:after="120" w:line="276" w:lineRule="auto"/>
        <w:ind w:right="-30"/>
        <w:jc w:val="both"/>
        <w:rPr>
          <w:rFonts w:cs="Arial"/>
          <w:iCs/>
          <w:szCs w:val="20"/>
        </w:rPr>
      </w:pPr>
      <w:r w:rsidRPr="00D64691">
        <w:rPr>
          <w:rFonts w:cs="Arial"/>
          <w:szCs w:val="20"/>
        </w:rPr>
        <w:t>Valor Global: R$ 364.959,84 (trezentos e sessenta e quatro mil novecentos e cinquenta e nove reais e oitenta e quatro centavos)</w:t>
      </w:r>
    </w:p>
    <w:p w14:paraId="41FF7A5F" w14:textId="77777777" w:rsidR="008A1B3D" w:rsidRPr="00D64691" w:rsidRDefault="00051608" w:rsidP="008A1B3D">
      <w:pPr>
        <w:numPr>
          <w:ilvl w:val="2"/>
          <w:numId w:val="1"/>
        </w:numPr>
        <w:spacing w:before="120" w:after="120" w:line="276" w:lineRule="auto"/>
        <w:ind w:right="-30"/>
        <w:jc w:val="both"/>
        <w:rPr>
          <w:rFonts w:cs="Arial"/>
          <w:iCs/>
          <w:szCs w:val="20"/>
        </w:rPr>
      </w:pPr>
      <w:r w:rsidRPr="00D64691">
        <w:rPr>
          <w:rFonts w:cs="Arial"/>
          <w:szCs w:val="20"/>
        </w:rPr>
        <w:t>Valores unitários: conforme planilha de composição de preços anexa ao edital.</w:t>
      </w:r>
    </w:p>
    <w:p w14:paraId="40971703" w14:textId="77777777" w:rsidR="008A1B3D" w:rsidRPr="00D64691" w:rsidRDefault="00051608" w:rsidP="008A1B3D">
      <w:pPr>
        <w:numPr>
          <w:ilvl w:val="1"/>
          <w:numId w:val="1"/>
        </w:numPr>
        <w:spacing w:before="120" w:after="120" w:line="276" w:lineRule="auto"/>
        <w:ind w:right="-30"/>
        <w:jc w:val="both"/>
        <w:rPr>
          <w:rFonts w:cs="Arial"/>
          <w:iCs/>
          <w:szCs w:val="20"/>
        </w:rPr>
      </w:pPr>
      <w:r w:rsidRPr="00D64691">
        <w:rPr>
          <w:rFonts w:cs="Arial"/>
          <w:szCs w:val="20"/>
        </w:rPr>
        <w:t>O critério de julgamento da proposta é o meno</w:t>
      </w:r>
      <w:bookmarkStart w:id="6" w:name="_GoBack"/>
      <w:bookmarkEnd w:id="6"/>
      <w:r w:rsidRPr="00D64691">
        <w:rPr>
          <w:rFonts w:cs="Arial"/>
          <w:szCs w:val="20"/>
        </w:rPr>
        <w:t>r preço global.</w:t>
      </w:r>
    </w:p>
    <w:p w14:paraId="3A7F3AC4" w14:textId="77777777" w:rsidR="001B2BD1" w:rsidRPr="00D64691" w:rsidRDefault="00051608" w:rsidP="001B2BD1">
      <w:pPr>
        <w:numPr>
          <w:ilvl w:val="1"/>
          <w:numId w:val="1"/>
        </w:numPr>
        <w:spacing w:before="120" w:after="120" w:line="276" w:lineRule="auto"/>
        <w:ind w:right="-30"/>
        <w:jc w:val="both"/>
        <w:rPr>
          <w:rFonts w:cs="Arial"/>
          <w:iCs/>
          <w:szCs w:val="20"/>
        </w:rPr>
      </w:pPr>
      <w:r w:rsidRPr="00D64691">
        <w:rPr>
          <w:rFonts w:cs="Arial"/>
          <w:szCs w:val="20"/>
        </w:rPr>
        <w:t>As regras de desempate entre propostas são as discriminadas no edital.</w:t>
      </w:r>
    </w:p>
    <w:p w14:paraId="52F80185" w14:textId="77777777" w:rsidR="001B2BD1" w:rsidRPr="00D64691" w:rsidRDefault="00051608" w:rsidP="001B2BD1">
      <w:pPr>
        <w:numPr>
          <w:ilvl w:val="0"/>
          <w:numId w:val="1"/>
        </w:numPr>
        <w:spacing w:before="120" w:after="120" w:line="276" w:lineRule="auto"/>
        <w:ind w:right="-30"/>
        <w:jc w:val="both"/>
        <w:rPr>
          <w:rFonts w:cs="Arial"/>
          <w:iCs/>
          <w:szCs w:val="20"/>
        </w:rPr>
      </w:pPr>
      <w:r w:rsidRPr="00D64691">
        <w:rPr>
          <w:rFonts w:cs="Arial"/>
          <w:b/>
          <w:color w:val="000000"/>
          <w:szCs w:val="20"/>
        </w:rPr>
        <w:t>ESTIMATIVA DE PREÇOS E PREÇOS REFERENCIAIS.</w:t>
      </w:r>
    </w:p>
    <w:p w14:paraId="542D9924" w14:textId="726CD864" w:rsidR="001B2BD1" w:rsidRPr="004A6B7C" w:rsidRDefault="00051608" w:rsidP="001B2BD1">
      <w:pPr>
        <w:numPr>
          <w:ilvl w:val="1"/>
          <w:numId w:val="1"/>
        </w:numPr>
        <w:spacing w:before="120" w:after="120" w:line="276" w:lineRule="auto"/>
        <w:ind w:right="-30"/>
        <w:jc w:val="both"/>
        <w:rPr>
          <w:rFonts w:cs="Arial"/>
          <w:b/>
          <w:iCs/>
          <w:szCs w:val="20"/>
        </w:rPr>
      </w:pPr>
      <w:r w:rsidRPr="00D64691">
        <w:rPr>
          <w:rFonts w:cs="Arial"/>
          <w:szCs w:val="20"/>
        </w:rPr>
        <w:t xml:space="preserve">O custo estimado da contratação é de </w:t>
      </w:r>
      <w:r w:rsidRPr="004A6B7C">
        <w:rPr>
          <w:rFonts w:cs="Arial"/>
          <w:b/>
          <w:szCs w:val="20"/>
        </w:rPr>
        <w:t>R$ 364.959,84 (trezentos e sessenta e quatro mil novecentos e cinquenta e nove reais e oitenta e quatro centavos)</w:t>
      </w:r>
    </w:p>
    <w:p w14:paraId="1CFC3168" w14:textId="77777777" w:rsidR="001B2BD1" w:rsidRPr="00D64691" w:rsidRDefault="00051608" w:rsidP="001B2BD1">
      <w:pPr>
        <w:numPr>
          <w:ilvl w:val="1"/>
          <w:numId w:val="1"/>
        </w:numPr>
        <w:spacing w:before="120" w:after="120" w:line="276" w:lineRule="auto"/>
        <w:ind w:right="-30"/>
        <w:jc w:val="both"/>
        <w:rPr>
          <w:rFonts w:cs="Arial"/>
          <w:iCs/>
          <w:szCs w:val="20"/>
        </w:rPr>
      </w:pPr>
      <w:r w:rsidRPr="00D64691">
        <w:rPr>
          <w:rFonts w:cs="Arial"/>
          <w:b/>
          <w:color w:val="000000"/>
          <w:szCs w:val="20"/>
        </w:rPr>
        <w:t>DOS RECURSOS ORÇAMENTÁRIOS.</w:t>
      </w:r>
    </w:p>
    <w:p w14:paraId="135A907A" w14:textId="4740A077" w:rsidR="004E1090" w:rsidRPr="00D64691" w:rsidRDefault="00051608" w:rsidP="00D64691">
      <w:pPr>
        <w:numPr>
          <w:ilvl w:val="1"/>
          <w:numId w:val="1"/>
        </w:numPr>
        <w:spacing w:before="120" w:after="120" w:line="276" w:lineRule="auto"/>
        <w:ind w:right="-30"/>
        <w:jc w:val="both"/>
        <w:rPr>
          <w:rFonts w:cs="Arial"/>
          <w:iCs/>
          <w:szCs w:val="20"/>
        </w:rPr>
      </w:pPr>
      <w:r w:rsidRPr="00D64691">
        <w:rPr>
          <w:rFonts w:cs="Arial"/>
          <w:szCs w:val="20"/>
        </w:rPr>
        <w:t>A indicação da dotação orçamentária fica postergada para o momento da assinatura do contrato ou instrumento equivalente.</w:t>
      </w:r>
    </w:p>
    <w:p w14:paraId="51912567" w14:textId="77777777" w:rsidR="004A6B7C" w:rsidRDefault="004A6B7C" w:rsidP="00D64691">
      <w:pPr>
        <w:spacing w:after="360"/>
        <w:ind w:left="360"/>
        <w:rPr>
          <w:rFonts w:cs="Arial"/>
          <w:b/>
          <w:szCs w:val="20"/>
        </w:rPr>
      </w:pPr>
    </w:p>
    <w:p w14:paraId="08ACA4EA" w14:textId="77777777" w:rsidR="00D64691" w:rsidRDefault="00051608" w:rsidP="00D64691">
      <w:pPr>
        <w:spacing w:after="360"/>
        <w:ind w:left="360"/>
        <w:rPr>
          <w:rFonts w:cs="Arial"/>
          <w:b/>
          <w:szCs w:val="20"/>
        </w:rPr>
      </w:pPr>
      <w:r w:rsidRPr="00D64691">
        <w:rPr>
          <w:rFonts w:cs="Arial"/>
          <w:b/>
          <w:szCs w:val="20"/>
        </w:rPr>
        <w:t>Anexos:</w:t>
      </w:r>
    </w:p>
    <w:p w14:paraId="00F94777" w14:textId="59B4D06C" w:rsidR="004E1090" w:rsidRPr="00D64691" w:rsidRDefault="00051608" w:rsidP="00D64691">
      <w:pPr>
        <w:spacing w:after="360"/>
        <w:ind w:left="360"/>
        <w:rPr>
          <w:rFonts w:cs="Arial"/>
          <w:szCs w:val="20"/>
        </w:rPr>
      </w:pPr>
      <w:r w:rsidRPr="00D64691">
        <w:rPr>
          <w:rFonts w:cs="Arial"/>
          <w:szCs w:val="20"/>
        </w:rPr>
        <w:t>I – Estudo Técnico Preliminar;</w:t>
      </w:r>
    </w:p>
    <w:p w14:paraId="64060673" w14:textId="19F48309" w:rsidR="004E1090" w:rsidRPr="00D64691" w:rsidRDefault="004E1090" w:rsidP="001B2BD1">
      <w:pPr>
        <w:ind w:left="360"/>
        <w:rPr>
          <w:rFonts w:cs="Arial"/>
          <w:i/>
          <w:color w:val="FF0000"/>
          <w:szCs w:val="20"/>
        </w:rPr>
      </w:pPr>
    </w:p>
    <w:p w14:paraId="56324ABC" w14:textId="77777777" w:rsidR="004E1090" w:rsidRPr="00D64691" w:rsidRDefault="004E1090">
      <w:pPr>
        <w:spacing w:before="120" w:after="120" w:line="276" w:lineRule="auto"/>
        <w:ind w:right="-30"/>
        <w:jc w:val="both"/>
        <w:rPr>
          <w:rFonts w:cs="Arial"/>
          <w:color w:val="FF0000"/>
          <w:szCs w:val="20"/>
        </w:rPr>
      </w:pPr>
    </w:p>
    <w:p w14:paraId="6269E9C8" w14:textId="77777777" w:rsidR="004E1090" w:rsidRPr="00D64691" w:rsidRDefault="004E1090">
      <w:pPr>
        <w:ind w:left="360"/>
        <w:rPr>
          <w:rFonts w:cs="Arial"/>
          <w:i/>
          <w:color w:val="FF0000"/>
          <w:szCs w:val="20"/>
        </w:rPr>
      </w:pPr>
    </w:p>
    <w:sectPr w:rsidR="004E1090" w:rsidRPr="00D64691" w:rsidSect="00D64691">
      <w:headerReference w:type="default" r:id="rId10"/>
      <w:footerReference w:type="default" r:id="rId11"/>
      <w:pgSz w:w="11906" w:h="16838"/>
      <w:pgMar w:top="1418" w:right="1134" w:bottom="1418"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F5B4E" w14:textId="77777777" w:rsidR="009F0EEE" w:rsidRDefault="009F0EEE">
      <w:r>
        <w:separator/>
      </w:r>
    </w:p>
  </w:endnote>
  <w:endnote w:type="continuationSeparator" w:id="0">
    <w:p w14:paraId="74AADC8A" w14:textId="77777777" w:rsidR="009F0EEE" w:rsidRDefault="009F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Lucida Sans">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34D4D" w14:textId="77777777" w:rsidR="00E321CD" w:rsidRDefault="00E321CD" w:rsidP="00E321CD">
    <w:pPr>
      <w:pStyle w:val="Rodap"/>
      <w:rPr>
        <w:sz w:val="6"/>
        <w:szCs w:val="16"/>
      </w:rPr>
    </w:pPr>
  </w:p>
  <w:p w14:paraId="0EC971A5" w14:textId="77777777" w:rsidR="00E321CD" w:rsidRDefault="00E321CD" w:rsidP="00E321CD">
    <w:pPr>
      <w:pStyle w:val="Rodap"/>
      <w:rPr>
        <w:sz w:val="6"/>
        <w:szCs w:val="16"/>
      </w:rPr>
    </w:pPr>
  </w:p>
  <w:p w14:paraId="61198548" w14:textId="77777777" w:rsidR="00E321CD" w:rsidRDefault="00E321CD" w:rsidP="00E321CD">
    <w:pPr>
      <w:pStyle w:val="Rodap"/>
      <w:pBdr>
        <w:top w:val="single" w:sz="4" w:space="1" w:color="auto"/>
      </w:pBdr>
      <w:rPr>
        <w:sz w:val="6"/>
        <w:szCs w:val="16"/>
      </w:rPr>
    </w:pPr>
  </w:p>
  <w:p w14:paraId="2B1AF9CB" w14:textId="77777777" w:rsidR="00E321CD" w:rsidRPr="00DB40BB" w:rsidRDefault="00E321CD" w:rsidP="00E321CD">
    <w:pPr>
      <w:pStyle w:val="Rodap"/>
      <w:pBdr>
        <w:top w:val="single" w:sz="4" w:space="1" w:color="auto"/>
      </w:pBdr>
      <w:rPr>
        <w:sz w:val="6"/>
        <w:szCs w:val="16"/>
      </w:rPr>
    </w:pPr>
  </w:p>
  <w:p w14:paraId="44EDA408" w14:textId="77777777" w:rsidR="00E321CD" w:rsidRDefault="00E321CD" w:rsidP="00E321CD">
    <w:pPr>
      <w:pStyle w:val="Rodap"/>
      <w:jc w:val="center"/>
      <w:rPr>
        <w:b/>
        <w:sz w:val="16"/>
        <w:szCs w:val="16"/>
      </w:rPr>
    </w:pPr>
    <w:r w:rsidRPr="0082783C">
      <w:rPr>
        <w:b/>
        <w:sz w:val="16"/>
        <w:szCs w:val="16"/>
      </w:rPr>
      <w:t xml:space="preserve">INSTITUTO FEDERAL DE EDUCAÇÃO, CIÊNCIA E TECNOLOGIA </w:t>
    </w:r>
    <w:proofErr w:type="gramStart"/>
    <w:r w:rsidRPr="0082783C">
      <w:rPr>
        <w:b/>
        <w:sz w:val="16"/>
        <w:szCs w:val="16"/>
      </w:rPr>
      <w:t>FARROUPILHA</w:t>
    </w:r>
    <w:proofErr w:type="gramEnd"/>
  </w:p>
  <w:p w14:paraId="6BBAA517" w14:textId="77777777" w:rsidR="00E321CD" w:rsidRDefault="00E321CD" w:rsidP="00E321CD">
    <w:pPr>
      <w:pStyle w:val="Rodap"/>
      <w:jc w:val="center"/>
      <w:rPr>
        <w:b/>
        <w:sz w:val="16"/>
        <w:szCs w:val="16"/>
      </w:rPr>
    </w:pPr>
    <w:r w:rsidRPr="000064A1">
      <w:rPr>
        <w:b/>
        <w:sz w:val="16"/>
        <w:szCs w:val="16"/>
      </w:rPr>
      <w:t>PRÓ-REITORIA DE ADMINISTRAÇÃO</w:t>
    </w:r>
  </w:p>
  <w:p w14:paraId="725C498E" w14:textId="77777777" w:rsidR="00E321CD" w:rsidRPr="00F80C22" w:rsidRDefault="00E321CD" w:rsidP="00E321CD">
    <w:pPr>
      <w:jc w:val="center"/>
      <w:rPr>
        <w:rFonts w:cs="Arial"/>
        <w:sz w:val="14"/>
        <w:szCs w:val="14"/>
      </w:rPr>
    </w:pPr>
    <w:r w:rsidRPr="00F80C22">
      <w:rPr>
        <w:rFonts w:cs="Arial"/>
        <w:sz w:val="14"/>
        <w:szCs w:val="14"/>
      </w:rPr>
      <w:t>Rua Alameda Santiago do Chile, 195 – N. Senhora das Dores - CEP 97050-685 – Santa Maria/</w:t>
    </w:r>
    <w:proofErr w:type="gramStart"/>
    <w:r w:rsidRPr="00F80C22">
      <w:rPr>
        <w:rFonts w:cs="Arial"/>
        <w:sz w:val="14"/>
        <w:szCs w:val="14"/>
      </w:rPr>
      <w:t>RS</w:t>
    </w:r>
    <w:proofErr w:type="gramEnd"/>
  </w:p>
  <w:p w14:paraId="6F1EC32A" w14:textId="0A320EE8" w:rsidR="00E321CD" w:rsidRPr="00E321CD" w:rsidRDefault="00E321CD" w:rsidP="00E321CD">
    <w:pPr>
      <w:jc w:val="center"/>
      <w:rPr>
        <w:rFonts w:cs="Arial"/>
        <w:color w:val="000080"/>
        <w:sz w:val="14"/>
        <w:szCs w:val="14"/>
        <w:u w:val="single"/>
      </w:rPr>
    </w:pPr>
    <w:r w:rsidRPr="00F80C22">
      <w:rPr>
        <w:rFonts w:cs="Arial"/>
        <w:sz w:val="14"/>
        <w:szCs w:val="14"/>
      </w:rPr>
      <w:t xml:space="preserve">Fone/Fax: (55) 3218 9814 / E-mail: </w:t>
    </w:r>
    <w:hyperlink r:id="rId1" w:history="1">
      <w:r w:rsidRPr="00F80C22">
        <w:rPr>
          <w:rStyle w:val="Hyperlink"/>
          <w:sz w:val="14"/>
          <w:szCs w:val="14"/>
        </w:rPr>
        <w:t>pregao@iffarroupilha.edu.br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2B62B" w14:textId="77777777" w:rsidR="009F0EEE" w:rsidRDefault="009F0EEE">
      <w:r>
        <w:separator/>
      </w:r>
    </w:p>
  </w:footnote>
  <w:footnote w:type="continuationSeparator" w:id="0">
    <w:p w14:paraId="32B39625" w14:textId="77777777" w:rsidR="009F0EEE" w:rsidRDefault="009F0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8E786" w14:textId="77777777" w:rsidR="00E321CD" w:rsidRDefault="00E321CD" w:rsidP="00E321CD">
    <w:pPr>
      <w:pStyle w:val="Legenda"/>
      <w:tabs>
        <w:tab w:val="left" w:pos="1340"/>
        <w:tab w:val="center" w:pos="4933"/>
      </w:tabs>
      <w:ind w:right="-1"/>
      <w:jc w:val="center"/>
    </w:pPr>
    <w:r>
      <w:rPr>
        <w:noProof/>
      </w:rPr>
      <w:drawing>
        <wp:inline distT="0" distB="0" distL="0" distR="0" wp14:anchorId="6C9DD941" wp14:editId="7EA48C4B">
          <wp:extent cx="675861" cy="675861"/>
          <wp:effectExtent l="0" t="0" r="0" b="0"/>
          <wp:docPr id="1" name="Imagem 1" descr="Bras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2"/>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676170" cy="676170"/>
                  </a:xfrm>
                  <a:prstGeom prst="rect">
                    <a:avLst/>
                  </a:prstGeom>
                  <a:noFill/>
                  <a:ln>
                    <a:noFill/>
                  </a:ln>
                </pic:spPr>
              </pic:pic>
            </a:graphicData>
          </a:graphic>
        </wp:inline>
      </w:drawing>
    </w:r>
  </w:p>
  <w:p w14:paraId="47E6CECE" w14:textId="77777777" w:rsidR="00E321CD" w:rsidRDefault="00E321CD" w:rsidP="00E321CD">
    <w:pPr>
      <w:jc w:val="center"/>
      <w:rPr>
        <w:b/>
      </w:rPr>
    </w:pPr>
    <w:r w:rsidRPr="00880F58">
      <w:rPr>
        <w:b/>
      </w:rPr>
      <w:t>MINISTÉRIO DA EDUCAÇÃO</w:t>
    </w:r>
  </w:p>
  <w:p w14:paraId="7C98877A" w14:textId="77777777" w:rsidR="00E321CD" w:rsidRDefault="00E321CD" w:rsidP="00E321CD">
    <w:pPr>
      <w:jc w:val="center"/>
      <w:rPr>
        <w:b/>
        <w:sz w:val="16"/>
      </w:rPr>
    </w:pPr>
    <w:r w:rsidRPr="00880F58">
      <w:rPr>
        <w:b/>
        <w:sz w:val="16"/>
      </w:rPr>
      <w:t>INSTITUTO FEDERAL FARROUPILHA</w:t>
    </w:r>
  </w:p>
  <w:p w14:paraId="029260F0" w14:textId="77777777" w:rsidR="00E321CD" w:rsidRDefault="00E321CD" w:rsidP="00E321CD">
    <w:pPr>
      <w:pStyle w:val="Rodap"/>
      <w:jc w:val="center"/>
      <w:rPr>
        <w:b/>
        <w:sz w:val="16"/>
      </w:rPr>
    </w:pPr>
    <w:r>
      <w:rPr>
        <w:b/>
        <w:sz w:val="16"/>
      </w:rPr>
      <w:t>REITORIA</w:t>
    </w:r>
  </w:p>
  <w:p w14:paraId="449D965A" w14:textId="77777777" w:rsidR="00E321CD" w:rsidRPr="008475C9" w:rsidRDefault="00E321CD" w:rsidP="00E321C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E5490"/>
    <w:multiLevelType w:val="multilevel"/>
    <w:tmpl w:val="C46CE5FC"/>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608658F"/>
    <w:multiLevelType w:val="multilevel"/>
    <w:tmpl w:val="F0B63CC0"/>
    <w:lvl w:ilvl="0">
      <w:start w:val="1"/>
      <w:numFmt w:val="decimal"/>
      <w:pStyle w:val="Nivel01"/>
      <w:lvlText w:val="%1."/>
      <w:lvlJc w:val="left"/>
      <w:pPr>
        <w:ind w:left="644" w:hanging="359"/>
      </w:pPr>
      <w:rPr>
        <w:i w:val="0"/>
      </w:rPr>
    </w:lvl>
    <w:lvl w:ilvl="1">
      <w:start w:val="1"/>
      <w:numFmt w:val="decimal"/>
      <w:lvlText w:val="%1.%2."/>
      <w:lvlJc w:val="left"/>
      <w:pPr>
        <w:ind w:left="716" w:hanging="432"/>
      </w:pPr>
      <w:rPr>
        <w:b w:val="0"/>
        <w:i w:val="0"/>
      </w:rPr>
    </w:lvl>
    <w:lvl w:ilvl="2">
      <w:start w:val="1"/>
      <w:numFmt w:val="decimal"/>
      <w:lvlText w:val="%1.%2.%3."/>
      <w:lvlJc w:val="left"/>
      <w:pPr>
        <w:ind w:left="1922" w:hanging="504"/>
      </w:pPr>
      <w:rPr>
        <w:color w:val="000000"/>
      </w:rPr>
    </w:lvl>
    <w:lvl w:ilvl="3">
      <w:start w:val="1"/>
      <w:numFmt w:val="decimal"/>
      <w:lvlText w:val="%1.%2.%3.%4."/>
      <w:lvlJc w:val="left"/>
      <w:pPr>
        <w:ind w:left="2491" w:hanging="648"/>
      </w:pPr>
      <w:rPr>
        <w:i w:val="0"/>
        <w:color w:val="000000"/>
      </w:rPr>
    </w:lvl>
    <w:lvl w:ilvl="4">
      <w:start w:val="1"/>
      <w:numFmt w:val="decimal"/>
      <w:lvlText w:val="%1.%2.%3.%4.%5."/>
      <w:lvlJc w:val="left"/>
      <w:pPr>
        <w:ind w:left="3485"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B44AE3"/>
    <w:multiLevelType w:val="multilevel"/>
    <w:tmpl w:val="C43CEACA"/>
    <w:lvl w:ilvl="0">
      <w:start w:val="19"/>
      <w:numFmt w:val="decimal"/>
      <w:pStyle w:val="Commarcadores5"/>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E264C32"/>
    <w:multiLevelType w:val="multilevel"/>
    <w:tmpl w:val="BE86C8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7D1BEB"/>
    <w:multiLevelType w:val="multilevel"/>
    <w:tmpl w:val="DFAEB6F0"/>
    <w:lvl w:ilvl="0">
      <w:start w:val="5"/>
      <w:numFmt w:val="decimal"/>
      <w:lvlText w:val="%1."/>
      <w:lvlJc w:val="left"/>
      <w:pPr>
        <w:ind w:left="644" w:hanging="359"/>
      </w:pPr>
      <w:rPr>
        <w:rFonts w:hint="default"/>
        <w:i w:val="0"/>
      </w:rPr>
    </w:lvl>
    <w:lvl w:ilvl="1">
      <w:start w:val="1"/>
      <w:numFmt w:val="decimal"/>
      <w:lvlText w:val="%1.%2."/>
      <w:lvlJc w:val="left"/>
      <w:pPr>
        <w:ind w:left="716" w:hanging="432"/>
      </w:pPr>
      <w:rPr>
        <w:rFonts w:hint="default"/>
        <w:b w:val="0"/>
        <w:i w:val="0"/>
        <w:color w:val="auto"/>
      </w:rPr>
    </w:lvl>
    <w:lvl w:ilvl="2">
      <w:start w:val="1"/>
      <w:numFmt w:val="decimal"/>
      <w:lvlText w:val="%1.%2.%3."/>
      <w:lvlJc w:val="left"/>
      <w:pPr>
        <w:ind w:left="1922" w:hanging="504"/>
      </w:pPr>
      <w:rPr>
        <w:rFonts w:hint="default"/>
        <w:color w:val="000000"/>
      </w:rPr>
    </w:lvl>
    <w:lvl w:ilvl="3">
      <w:start w:val="1"/>
      <w:numFmt w:val="decimal"/>
      <w:lvlText w:val="%1.%2.%3.%4."/>
      <w:lvlJc w:val="left"/>
      <w:pPr>
        <w:ind w:left="2491" w:hanging="648"/>
      </w:pPr>
      <w:rPr>
        <w:rFonts w:hint="default"/>
        <w:i w:val="0"/>
        <w:color w:val="000000"/>
      </w:rPr>
    </w:lvl>
    <w:lvl w:ilvl="4">
      <w:start w:val="1"/>
      <w:numFmt w:val="decimal"/>
      <w:lvlText w:val="%1.%2.%3.%4.%5."/>
      <w:lvlJc w:val="left"/>
      <w:pPr>
        <w:ind w:left="3485"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4B20CCA"/>
    <w:multiLevelType w:val="multilevel"/>
    <w:tmpl w:val="A972FA9A"/>
    <w:lvl w:ilvl="0">
      <w:start w:val="22"/>
      <w:numFmt w:val="decimal"/>
      <w:lvlText w:val="%1."/>
      <w:lvlJc w:val="left"/>
      <w:pPr>
        <w:ind w:left="644" w:hanging="359"/>
      </w:pPr>
      <w:rPr>
        <w:i w:val="0"/>
      </w:rPr>
    </w:lvl>
    <w:lvl w:ilvl="1">
      <w:start w:val="4"/>
      <w:numFmt w:val="decimal"/>
      <w:lvlText w:val="%1.%2."/>
      <w:lvlJc w:val="left"/>
      <w:pPr>
        <w:ind w:left="716" w:hanging="432"/>
      </w:pPr>
      <w:rPr>
        <w:b w:val="0"/>
        <w:i w:val="0"/>
      </w:rPr>
    </w:lvl>
    <w:lvl w:ilvl="2">
      <w:start w:val="1"/>
      <w:numFmt w:val="decimal"/>
      <w:lvlText w:val="%1.%2.%3."/>
      <w:lvlJc w:val="left"/>
      <w:pPr>
        <w:ind w:left="1922" w:hanging="504"/>
      </w:pPr>
      <w:rPr>
        <w:color w:val="000000"/>
      </w:rPr>
    </w:lvl>
    <w:lvl w:ilvl="3">
      <w:start w:val="1"/>
      <w:numFmt w:val="decimal"/>
      <w:lvlText w:val="%1.%2.%3.%4."/>
      <w:lvlJc w:val="left"/>
      <w:pPr>
        <w:ind w:left="2491" w:hanging="648"/>
      </w:pPr>
      <w:rPr>
        <w:i w:val="0"/>
        <w:color w:val="000000"/>
      </w:rPr>
    </w:lvl>
    <w:lvl w:ilvl="4">
      <w:start w:val="1"/>
      <w:numFmt w:val="decimal"/>
      <w:lvlText w:val="%1.%2.%3.%4.%5."/>
      <w:lvlJc w:val="left"/>
      <w:pPr>
        <w:ind w:left="3485"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BAD3774"/>
    <w:multiLevelType w:val="multilevel"/>
    <w:tmpl w:val="1EE0C466"/>
    <w:lvl w:ilvl="0">
      <w:start w:val="20"/>
      <w:numFmt w:val="decimal"/>
      <w:lvlText w:val="%1."/>
      <w:lvlJc w:val="left"/>
      <w:pPr>
        <w:ind w:left="644" w:hanging="359"/>
      </w:pPr>
      <w:rPr>
        <w:i w:val="0"/>
      </w:rPr>
    </w:lvl>
    <w:lvl w:ilvl="1">
      <w:start w:val="1"/>
      <w:numFmt w:val="decimal"/>
      <w:lvlText w:val="%1.%2."/>
      <w:lvlJc w:val="left"/>
      <w:pPr>
        <w:ind w:left="716" w:hanging="432"/>
      </w:pPr>
      <w:rPr>
        <w:b w:val="0"/>
        <w:i w:val="0"/>
      </w:rPr>
    </w:lvl>
    <w:lvl w:ilvl="2">
      <w:start w:val="1"/>
      <w:numFmt w:val="decimal"/>
      <w:lvlText w:val="%1.%2.%3."/>
      <w:lvlJc w:val="left"/>
      <w:pPr>
        <w:ind w:left="1922" w:hanging="504"/>
      </w:pPr>
      <w:rPr>
        <w:color w:val="000000"/>
      </w:rPr>
    </w:lvl>
    <w:lvl w:ilvl="3">
      <w:start w:val="1"/>
      <w:numFmt w:val="decimal"/>
      <w:lvlText w:val="%1.%2.%3.%4."/>
      <w:lvlJc w:val="left"/>
      <w:pPr>
        <w:ind w:left="2491" w:hanging="648"/>
      </w:pPr>
      <w:rPr>
        <w:i w:val="0"/>
        <w:color w:val="000000"/>
      </w:rPr>
    </w:lvl>
    <w:lvl w:ilvl="4">
      <w:start w:val="1"/>
      <w:numFmt w:val="decimal"/>
      <w:lvlText w:val="%1.%2.%3.%4.%5."/>
      <w:lvlJc w:val="left"/>
      <w:pPr>
        <w:ind w:left="3485"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A7716DA"/>
    <w:multiLevelType w:val="multilevel"/>
    <w:tmpl w:val="CB8C3416"/>
    <w:lvl w:ilvl="0">
      <w:start w:val="1"/>
      <w:numFmt w:val="decimal"/>
      <w:lvlText w:val="%1."/>
      <w:lvlJc w:val="left"/>
      <w:pPr>
        <w:ind w:left="644" w:hanging="359"/>
      </w:pPr>
      <w:rPr>
        <w:i w:val="0"/>
      </w:rPr>
    </w:lvl>
    <w:lvl w:ilvl="1">
      <w:start w:val="1"/>
      <w:numFmt w:val="decimal"/>
      <w:lvlText w:val="%1.%2."/>
      <w:lvlJc w:val="left"/>
      <w:pPr>
        <w:ind w:left="716" w:hanging="432"/>
      </w:pPr>
      <w:rPr>
        <w:b w:val="0"/>
        <w:i w:val="0"/>
      </w:rPr>
    </w:lvl>
    <w:lvl w:ilvl="2">
      <w:start w:val="1"/>
      <w:numFmt w:val="decimal"/>
      <w:lvlText w:val="%1.%2.%3."/>
      <w:lvlJc w:val="left"/>
      <w:pPr>
        <w:ind w:left="1922" w:hanging="504"/>
      </w:pPr>
      <w:rPr>
        <w:color w:val="000000"/>
      </w:rPr>
    </w:lvl>
    <w:lvl w:ilvl="3">
      <w:start w:val="1"/>
      <w:numFmt w:val="decimal"/>
      <w:lvlText w:val="%1.%2.%3.%4."/>
      <w:lvlJc w:val="left"/>
      <w:pPr>
        <w:ind w:left="2491" w:hanging="648"/>
      </w:pPr>
      <w:rPr>
        <w:i w:val="0"/>
        <w:color w:val="000000"/>
      </w:rPr>
    </w:lvl>
    <w:lvl w:ilvl="4">
      <w:start w:val="1"/>
      <w:numFmt w:val="decimal"/>
      <w:lvlText w:val="%1.%2.%3.%4.%5."/>
      <w:lvlJc w:val="left"/>
      <w:pPr>
        <w:ind w:left="3485"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820286A"/>
    <w:multiLevelType w:val="multilevel"/>
    <w:tmpl w:val="659C9D9E"/>
    <w:lvl w:ilvl="0">
      <w:start w:val="1"/>
      <w:numFmt w:val="decimal"/>
      <w:lvlText w:val="%1."/>
      <w:lvlJc w:val="left"/>
      <w:pPr>
        <w:ind w:left="644" w:hanging="359"/>
      </w:pPr>
      <w:rPr>
        <w:i w:val="0"/>
      </w:rPr>
    </w:lvl>
    <w:lvl w:ilvl="1">
      <w:start w:val="1"/>
      <w:numFmt w:val="decimal"/>
      <w:lvlText w:val="%1.%2."/>
      <w:lvlJc w:val="left"/>
      <w:pPr>
        <w:ind w:left="716" w:hanging="432"/>
      </w:pPr>
      <w:rPr>
        <w:b w:val="0"/>
        <w:i w:val="0"/>
      </w:rPr>
    </w:lvl>
    <w:lvl w:ilvl="2">
      <w:start w:val="1"/>
      <w:numFmt w:val="decimal"/>
      <w:lvlText w:val="%1.%2.%3."/>
      <w:lvlJc w:val="left"/>
      <w:pPr>
        <w:ind w:left="1922" w:hanging="504"/>
      </w:pPr>
      <w:rPr>
        <w:color w:val="000000"/>
      </w:rPr>
    </w:lvl>
    <w:lvl w:ilvl="3">
      <w:start w:val="1"/>
      <w:numFmt w:val="decimal"/>
      <w:lvlText w:val="%1.%2.%3.%4."/>
      <w:lvlJc w:val="left"/>
      <w:pPr>
        <w:ind w:left="2491" w:hanging="648"/>
      </w:pPr>
      <w:rPr>
        <w:i w:val="0"/>
        <w:color w:val="000000"/>
      </w:rPr>
    </w:lvl>
    <w:lvl w:ilvl="4">
      <w:start w:val="1"/>
      <w:numFmt w:val="decimal"/>
      <w:lvlText w:val="%1.%2.%3.%4.%5."/>
      <w:lvlJc w:val="left"/>
      <w:pPr>
        <w:ind w:left="3485"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6"/>
  </w:num>
  <w:num w:numId="5">
    <w:abstractNumId w:val="5"/>
  </w:num>
  <w:num w:numId="6">
    <w:abstractNumId w:val="1"/>
  </w:num>
  <w:num w:numId="7">
    <w:abstractNumId w:val="7"/>
  </w:num>
  <w:num w:numId="8">
    <w:abstractNumId w:val="8"/>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090"/>
    <w:rsid w:val="00051608"/>
    <w:rsid w:val="001B2BD1"/>
    <w:rsid w:val="004A6B7C"/>
    <w:rsid w:val="004E1090"/>
    <w:rsid w:val="00544FFA"/>
    <w:rsid w:val="005550AD"/>
    <w:rsid w:val="00622D0E"/>
    <w:rsid w:val="006464C0"/>
    <w:rsid w:val="006B351A"/>
    <w:rsid w:val="007A69C1"/>
    <w:rsid w:val="0082129E"/>
    <w:rsid w:val="008A1B3D"/>
    <w:rsid w:val="00944DAB"/>
    <w:rsid w:val="009F0EEE"/>
    <w:rsid w:val="00A063DA"/>
    <w:rsid w:val="00A924D1"/>
    <w:rsid w:val="00AC36F1"/>
    <w:rsid w:val="00B17EA4"/>
    <w:rsid w:val="00C10DC2"/>
    <w:rsid w:val="00C26318"/>
    <w:rsid w:val="00D64691"/>
    <w:rsid w:val="00E321CD"/>
    <w:rsid w:val="00F444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56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90A"/>
    <w:rPr>
      <w:rFonts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15519E"/>
    <w:rPr>
      <w:sz w:val="16"/>
      <w:szCs w:val="16"/>
    </w:rPr>
  </w:style>
  <w:style w:type="paragraph" w:styleId="Textodecomentrio">
    <w:name w:val="annotation text"/>
    <w:basedOn w:val="Normal"/>
    <w:link w:val="TextodecomentrioChar"/>
    <w:unhideWhenUsed/>
    <w:rsid w:val="0015519E"/>
    <w:rPr>
      <w:szCs w:val="20"/>
    </w:rPr>
  </w:style>
  <w:style w:type="character" w:customStyle="1" w:styleId="TextodecomentrioChar">
    <w:name w:val="Texto de comentário Char"/>
    <w:basedOn w:val="Fontepargpadro"/>
    <w:link w:val="Textodecomentrio"/>
    <w:rsid w:val="0015519E"/>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5519E"/>
    <w:rPr>
      <w:b/>
      <w:bCs/>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character" w:styleId="TextodoEspaoReservado">
    <w:name w:val="Placeholder Text"/>
    <w:basedOn w:val="Fontepargpadro"/>
    <w:uiPriority w:val="99"/>
    <w:semiHidden/>
    <w:rsid w:val="00DD3355"/>
    <w:rPr>
      <w:color w:val="808080"/>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customStyle="1" w:styleId="Nivel1">
    <w:name w:val="Nivel1"/>
    <w:basedOn w:val="Ttulo1"/>
    <w:link w:val="Nivel1Char"/>
    <w:qFormat/>
    <w:rsid w:val="000D390A"/>
    <w:pPr>
      <w:numPr>
        <w:numId w:val="9"/>
      </w:numPr>
      <w:spacing w:before="48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0D390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0D390A"/>
    <w:rPr>
      <w:rFonts w:ascii="Arial" w:eastAsiaTheme="majorEastAsia" w:hAnsi="Arial" w:cstheme="majorBidi"/>
      <w:b/>
      <w:color w:val="000000"/>
      <w:sz w:val="32"/>
      <w:szCs w:val="32"/>
    </w:rPr>
  </w:style>
  <w:style w:type="paragraph" w:styleId="Reviso">
    <w:name w:val="Revision"/>
    <w:hidden/>
    <w:uiPriority w:val="99"/>
    <w:semiHidden/>
    <w:rsid w:val="00656F07"/>
    <w:rPr>
      <w:rFonts w:cs="Tahoma"/>
      <w:szCs w:val="24"/>
    </w:rPr>
  </w:style>
  <w:style w:type="paragraph" w:customStyle="1" w:styleId="PargrafodaLista1">
    <w:name w:val="Parágrafo da Lista1"/>
    <w:basedOn w:val="Normal"/>
    <w:qFormat/>
    <w:rsid w:val="00B222EE"/>
    <w:pPr>
      <w:ind w:left="720"/>
    </w:pPr>
    <w:rPr>
      <w:rFonts w:ascii="Ecofont_Spranq_eco_Sans" w:hAnsi="Ecofont_Spranq_eco_Sans" w:cs="Ecofont_Spranq_eco_Sans"/>
      <w:sz w:val="24"/>
    </w:rPr>
  </w:style>
  <w:style w:type="paragraph" w:customStyle="1" w:styleId="Citao1">
    <w:name w:val="Citação1"/>
    <w:basedOn w:val="Normal"/>
    <w:next w:val="Normal"/>
    <w:link w:val="QuoteChar"/>
    <w:qFormat/>
    <w:rsid w:val="00B222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B222EE"/>
    <w:rPr>
      <w:rFonts w:ascii="Ecofont_Spranq_eco_Sans" w:hAnsi="Ecofont_Spranq_eco_Sans" w:cs="Ecofont_Spranq_eco_Sans"/>
      <w:i/>
      <w:iCs/>
      <w:color w:val="000000"/>
      <w:sz w:val="24"/>
      <w:szCs w:val="24"/>
      <w:shd w:val="clear" w:color="auto" w:fill="FFFFCC"/>
      <w:lang w:eastAsia="en-US"/>
    </w:rPr>
  </w:style>
  <w:style w:type="paragraph" w:customStyle="1" w:styleId="SombreamentoMdio1-nfase31">
    <w:name w:val="Sombreamento Médio 1 - Ênfase 31"/>
    <w:basedOn w:val="Normal"/>
    <w:next w:val="Normal"/>
    <w:rsid w:val="00E014B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E014B9"/>
  </w:style>
  <w:style w:type="character" w:customStyle="1" w:styleId="Nivel01Char">
    <w:name w:val="Nivel 01 Char"/>
    <w:basedOn w:val="Fontepargpadro"/>
    <w:link w:val="Nivel010"/>
    <w:locked/>
    <w:rsid w:val="0085196B"/>
    <w:rPr>
      <w:rFonts w:ascii="Arial" w:eastAsiaTheme="majorEastAsia" w:hAnsi="Arial" w:cstheme="majorBidi"/>
      <w:b/>
      <w:bCs/>
      <w:color w:val="000000"/>
      <w:sz w:val="32"/>
      <w:szCs w:val="32"/>
    </w:rPr>
  </w:style>
  <w:style w:type="paragraph" w:customStyle="1" w:styleId="Nivel010">
    <w:name w:val="Nivel 01"/>
    <w:basedOn w:val="Ttulo1"/>
    <w:next w:val="Normal"/>
    <w:link w:val="Nivel01Char"/>
    <w:qFormat/>
    <w:rsid w:val="0085196B"/>
    <w:pPr>
      <w:spacing w:before="480" w:after="120" w:line="276" w:lineRule="auto"/>
      <w:ind w:left="360" w:right="-15" w:hanging="360"/>
      <w:jc w:val="both"/>
    </w:pPr>
    <w:rPr>
      <w:rFonts w:ascii="Arial" w:hAnsi="Arial"/>
      <w:b/>
      <w:bCs/>
      <w:color w:val="000000"/>
    </w:rPr>
  </w:style>
  <w:style w:type="paragraph" w:customStyle="1" w:styleId="textojustificado">
    <w:name w:val="texto_justificado"/>
    <w:basedOn w:val="Normal"/>
    <w:rsid w:val="0085196B"/>
    <w:pPr>
      <w:spacing w:before="100" w:beforeAutospacing="1" w:after="100" w:afterAutospacing="1"/>
    </w:pPr>
    <w:rPr>
      <w:rFonts w:ascii="Times New Roman" w:hAnsi="Times New Roman" w:cs="Times New Roman"/>
      <w:sz w:val="24"/>
    </w:rPr>
  </w:style>
  <w:style w:type="table" w:styleId="Tabelacomgrade">
    <w:name w:val="Table Grid"/>
    <w:basedOn w:val="Tabelanormal"/>
    <w:uiPriority w:val="39"/>
    <w:rsid w:val="0085196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85196B"/>
    <w:rPr>
      <w:b/>
      <w:bCs/>
    </w:rPr>
  </w:style>
  <w:style w:type="paragraph" w:customStyle="1" w:styleId="Nivel01">
    <w:name w:val="Nivel_01"/>
    <w:basedOn w:val="Ttulo1"/>
    <w:qFormat/>
    <w:rsid w:val="00B75C3F"/>
    <w:pPr>
      <w:numPr>
        <w:numId w:val="6"/>
      </w:numPr>
      <w:tabs>
        <w:tab w:val="num" w:pos="360"/>
        <w:tab w:val="left" w:pos="567"/>
      </w:tabs>
      <w:jc w:val="both"/>
    </w:pPr>
    <w:rPr>
      <w:rFonts w:ascii="Ecofont_Spranq_eco_Sans" w:hAnsi="Ecofont_Spranq_eco_Sans" w:cs="Times New Roman"/>
      <w:b/>
      <w:bCs/>
      <w:color w:val="auto"/>
      <w:sz w:val="20"/>
      <w:szCs w:val="20"/>
    </w:rPr>
  </w:style>
  <w:style w:type="character" w:customStyle="1" w:styleId="GradeColorida-nfase1Char">
    <w:name w:val="Grade Colorida - Ênfase 1 Char"/>
    <w:link w:val="GradeColorida-nfase11"/>
    <w:rsid w:val="00DD3603"/>
    <w:rPr>
      <w:rFonts w:ascii="Ecofont_Spranq_eco_Sans" w:eastAsia="Calibri" w:hAnsi="Ecofont_Spranq_eco_Sans" w:cs="Ecofont_Spranq_eco_Sans"/>
      <w:i/>
      <w:iCs/>
      <w:color w:val="000000"/>
      <w:szCs w:val="24"/>
      <w:shd w:val="clear" w:color="auto" w:fill="FFFFCC"/>
      <w:lang w:val="x-none"/>
    </w:rPr>
  </w:style>
  <w:style w:type="paragraph" w:customStyle="1" w:styleId="GradeColorida-nfase11">
    <w:name w:val="Grade Colorida - Ênfase 11"/>
    <w:basedOn w:val="Normal"/>
    <w:next w:val="Normal"/>
    <w:link w:val="GradeColorida-nfase1Char"/>
    <w:qFormat/>
    <w:rsid w:val="00DD36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WW8Num2z1">
    <w:name w:val="WW8Num2z1"/>
    <w:rsid w:val="007B7E1C"/>
    <w:rPr>
      <w:i w:val="0"/>
    </w:rPr>
  </w:style>
  <w:style w:type="paragraph" w:customStyle="1" w:styleId="PargrafodaLista2">
    <w:name w:val="Parágrafo da Lista2"/>
    <w:basedOn w:val="Normal"/>
    <w:rsid w:val="001C3AB6"/>
    <w:pPr>
      <w:ind w:left="720"/>
    </w:pPr>
    <w:rPr>
      <w:rFonts w:ascii="Ecofont_Spranq_eco_Sans" w:hAnsi="Ecofont_Spranq_eco_Sans"/>
      <w:sz w:val="24"/>
    </w:rPr>
  </w:style>
  <w:style w:type="paragraph" w:customStyle="1" w:styleId="GradeColorida-nfase110">
    <w:name w:val="Grade Colorida - Ênfase 110"/>
    <w:basedOn w:val="Normal"/>
    <w:next w:val="Normal"/>
    <w:rsid w:val="006F426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styleId="nfase">
    <w:name w:val="Emphasis"/>
    <w:basedOn w:val="Fontepargpadro"/>
    <w:uiPriority w:val="20"/>
    <w:qFormat/>
    <w:rsid w:val="00F70F2B"/>
    <w:rPr>
      <w:i/>
      <w:iCs/>
    </w:rPr>
  </w:style>
  <w:style w:type="paragraph" w:customStyle="1" w:styleId="Nivel2">
    <w:name w:val="Nivel 2"/>
    <w:link w:val="Nivel2Char"/>
    <w:qFormat/>
    <w:rsid w:val="00D7051D"/>
    <w:pPr>
      <w:numPr>
        <w:ilvl w:val="1"/>
        <w:numId w:val="10"/>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D7051D"/>
    <w:pPr>
      <w:numPr>
        <w:ilvl w:val="0"/>
        <w:numId w:val="0"/>
      </w:numPr>
      <w:tabs>
        <w:tab w:val="num" w:pos="360"/>
        <w:tab w:val="num" w:pos="720"/>
      </w:tabs>
      <w:ind w:left="644" w:hanging="432"/>
    </w:pPr>
    <w:rPr>
      <w:b/>
    </w:rPr>
  </w:style>
  <w:style w:type="paragraph" w:customStyle="1" w:styleId="Nivel3">
    <w:name w:val="Nivel 3"/>
    <w:basedOn w:val="Nivel2"/>
    <w:qFormat/>
    <w:rsid w:val="00D7051D"/>
    <w:pPr>
      <w:numPr>
        <w:ilvl w:val="2"/>
      </w:numPr>
      <w:tabs>
        <w:tab w:val="num" w:pos="360"/>
      </w:tabs>
      <w:ind w:left="1922"/>
    </w:pPr>
    <w:rPr>
      <w:color w:val="000000"/>
    </w:rPr>
  </w:style>
  <w:style w:type="paragraph" w:customStyle="1" w:styleId="Nivel4">
    <w:name w:val="Nivel 4"/>
    <w:basedOn w:val="Nivel3"/>
    <w:qFormat/>
    <w:rsid w:val="00D7051D"/>
    <w:pPr>
      <w:numPr>
        <w:ilvl w:val="3"/>
      </w:numPr>
      <w:tabs>
        <w:tab w:val="num" w:pos="360"/>
        <w:tab w:val="num" w:pos="2160"/>
      </w:tabs>
      <w:ind w:left="2491"/>
    </w:pPr>
    <w:rPr>
      <w:color w:val="auto"/>
    </w:rPr>
  </w:style>
  <w:style w:type="paragraph" w:customStyle="1" w:styleId="Nivel5">
    <w:name w:val="Nivel 5"/>
    <w:basedOn w:val="Nivel4"/>
    <w:qFormat/>
    <w:rsid w:val="00D7051D"/>
    <w:pPr>
      <w:numPr>
        <w:ilvl w:val="4"/>
      </w:numPr>
      <w:tabs>
        <w:tab w:val="num" w:pos="360"/>
        <w:tab w:val="num" w:pos="2160"/>
      </w:tabs>
      <w:ind w:left="3485"/>
    </w:pPr>
  </w:style>
  <w:style w:type="character" w:customStyle="1" w:styleId="Nivel2Char">
    <w:name w:val="Nivel 2 Char"/>
    <w:basedOn w:val="Fontepargpadro"/>
    <w:link w:val="Nivel2"/>
    <w:rsid w:val="00D7051D"/>
    <w:rPr>
      <w:rFonts w:ascii="Ecofont_Spranq_eco_Sans" w:eastAsia="Arial Unicode MS" w:hAnsi="Ecofont_Spranq_eco_Sans"/>
    </w:rPr>
  </w:style>
  <w:style w:type="character" w:styleId="HiperlinkVisitado">
    <w:name w:val="FollowedHyperlink"/>
    <w:basedOn w:val="Fontepargpadro"/>
    <w:semiHidden/>
    <w:unhideWhenUsed/>
    <w:rsid w:val="00114978"/>
    <w:rPr>
      <w:color w:val="800080" w:themeColor="followedHyperlink"/>
      <w:u w:val="single"/>
    </w:rPr>
  </w:style>
  <w:style w:type="character" w:customStyle="1" w:styleId="fontstyle01">
    <w:name w:val="fontstyle01"/>
    <w:rsid w:val="007C4848"/>
    <w:rPr>
      <w:rFonts w:ascii="Arial" w:hAnsi="Arial" w:cs="Arial" w:hint="default"/>
      <w:b w:val="0"/>
      <w:bCs w:val="0"/>
      <w:i w:val="0"/>
      <w:iCs w:val="0"/>
      <w:color w:val="000000"/>
      <w:sz w:val="20"/>
      <w:szCs w:val="20"/>
    </w:rPr>
  </w:style>
  <w:style w:type="character" w:customStyle="1" w:styleId="fontstyle31">
    <w:name w:val="fontstyle31"/>
    <w:rsid w:val="007C4848"/>
    <w:rPr>
      <w:rFonts w:ascii="Arial" w:hAnsi="Arial" w:cs="Arial" w:hint="default"/>
      <w:b/>
      <w:bCs/>
      <w:i w:val="0"/>
      <w:iCs w:val="0"/>
      <w:color w:val="000000"/>
      <w:sz w:val="16"/>
      <w:szCs w:val="16"/>
    </w:rPr>
  </w:style>
  <w:style w:type="paragraph" w:customStyle="1" w:styleId="Estilo1">
    <w:name w:val="Estilo1"/>
    <w:basedOn w:val="Normal"/>
    <w:qFormat/>
    <w:rsid w:val="008F21E2"/>
    <w:pPr>
      <w:widowControl w:val="0"/>
      <w:shd w:val="clear" w:color="auto" w:fill="A6A6A6"/>
      <w:suppressAutoHyphens/>
      <w:spacing w:after="120"/>
      <w:ind w:left="360" w:hanging="360"/>
      <w:jc w:val="both"/>
    </w:pPr>
    <w:rPr>
      <w:rFonts w:ascii="Calibri" w:hAnsi="Calibri" w:cs="Arial"/>
      <w:b/>
      <w:bCs/>
      <w:sz w:val="22"/>
      <w:szCs w:val="22"/>
      <w:lang w:eastAsia="zh-CN"/>
    </w:rPr>
  </w:style>
  <w:style w:type="paragraph" w:customStyle="1" w:styleId="Estilo2">
    <w:name w:val="Estilo2"/>
    <w:basedOn w:val="Normal"/>
    <w:link w:val="Estilo2Char"/>
    <w:qFormat/>
    <w:rsid w:val="008F21E2"/>
    <w:pPr>
      <w:spacing w:before="120" w:after="120" w:line="276" w:lineRule="auto"/>
      <w:ind w:left="1141" w:hanging="432"/>
      <w:jc w:val="both"/>
    </w:pPr>
    <w:rPr>
      <w:rFonts w:ascii="Calibri" w:hAnsi="Calibri" w:cs="Arial"/>
      <w:color w:val="000000"/>
      <w:sz w:val="22"/>
      <w:szCs w:val="22"/>
    </w:rPr>
  </w:style>
  <w:style w:type="character" w:customStyle="1" w:styleId="Estilo2Char">
    <w:name w:val="Estilo2 Char"/>
    <w:link w:val="Estilo2"/>
    <w:rsid w:val="008F21E2"/>
    <w:rPr>
      <w:rFonts w:ascii="Calibri" w:hAnsi="Calibri" w:cs="Arial"/>
      <w:color w:val="000000"/>
      <w:sz w:val="22"/>
      <w:szCs w:val="22"/>
    </w:rPr>
  </w:style>
  <w:style w:type="table" w:customStyle="1" w:styleId="TableNormal0">
    <w:name w:val="Table Normal"/>
    <w:rsid w:val="00D223F3"/>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75" w:type="dxa"/>
        <w:left w:w="75" w:type="dxa"/>
        <w:bottom w:w="75" w:type="dxa"/>
        <w:right w:w="75" w:type="dxa"/>
      </w:tblCellMar>
    </w:tblPr>
  </w:style>
  <w:style w:type="table" w:customStyle="1" w:styleId="a2">
    <w:basedOn w:val="TableNormal0"/>
    <w:tblPr>
      <w:tblStyleRowBandSize w:val="1"/>
      <w:tblStyleColBandSize w:val="1"/>
      <w:tblCellMar>
        <w:top w:w="75" w:type="dxa"/>
        <w:left w:w="75" w:type="dxa"/>
        <w:bottom w:w="75" w:type="dxa"/>
        <w:right w:w="75" w:type="dxa"/>
      </w:tblCellMar>
    </w:tblPr>
  </w:style>
  <w:style w:type="paragraph" w:styleId="Legenda">
    <w:name w:val="caption"/>
    <w:basedOn w:val="Normal"/>
    <w:qFormat/>
    <w:rsid w:val="00E321CD"/>
    <w:pPr>
      <w:suppressLineNumbers/>
      <w:suppressAutoHyphens/>
      <w:autoSpaceDN w:val="0"/>
      <w:spacing w:before="120" w:after="120"/>
      <w:textAlignment w:val="baseline"/>
    </w:pPr>
    <w:rPr>
      <w:rFonts w:eastAsia="Times New Roman" w:cs="Lucida Sans"/>
      <w:i/>
      <w:i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90A"/>
    <w:rPr>
      <w:rFonts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15519E"/>
    <w:rPr>
      <w:sz w:val="16"/>
      <w:szCs w:val="16"/>
    </w:rPr>
  </w:style>
  <w:style w:type="paragraph" w:styleId="Textodecomentrio">
    <w:name w:val="annotation text"/>
    <w:basedOn w:val="Normal"/>
    <w:link w:val="TextodecomentrioChar"/>
    <w:unhideWhenUsed/>
    <w:rsid w:val="0015519E"/>
    <w:rPr>
      <w:szCs w:val="20"/>
    </w:rPr>
  </w:style>
  <w:style w:type="character" w:customStyle="1" w:styleId="TextodecomentrioChar">
    <w:name w:val="Texto de comentário Char"/>
    <w:basedOn w:val="Fontepargpadro"/>
    <w:link w:val="Textodecomentrio"/>
    <w:rsid w:val="0015519E"/>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5519E"/>
    <w:rPr>
      <w:b/>
      <w:bCs/>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character" w:styleId="TextodoEspaoReservado">
    <w:name w:val="Placeholder Text"/>
    <w:basedOn w:val="Fontepargpadro"/>
    <w:uiPriority w:val="99"/>
    <w:semiHidden/>
    <w:rsid w:val="00DD3355"/>
    <w:rPr>
      <w:color w:val="808080"/>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customStyle="1" w:styleId="Nivel1">
    <w:name w:val="Nivel1"/>
    <w:basedOn w:val="Ttulo1"/>
    <w:link w:val="Nivel1Char"/>
    <w:qFormat/>
    <w:rsid w:val="000D390A"/>
    <w:pPr>
      <w:numPr>
        <w:numId w:val="9"/>
      </w:numPr>
      <w:spacing w:before="48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0D390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0D390A"/>
    <w:rPr>
      <w:rFonts w:ascii="Arial" w:eastAsiaTheme="majorEastAsia" w:hAnsi="Arial" w:cstheme="majorBidi"/>
      <w:b/>
      <w:color w:val="000000"/>
      <w:sz w:val="32"/>
      <w:szCs w:val="32"/>
    </w:rPr>
  </w:style>
  <w:style w:type="paragraph" w:styleId="Reviso">
    <w:name w:val="Revision"/>
    <w:hidden/>
    <w:uiPriority w:val="99"/>
    <w:semiHidden/>
    <w:rsid w:val="00656F07"/>
    <w:rPr>
      <w:rFonts w:cs="Tahoma"/>
      <w:szCs w:val="24"/>
    </w:rPr>
  </w:style>
  <w:style w:type="paragraph" w:customStyle="1" w:styleId="PargrafodaLista1">
    <w:name w:val="Parágrafo da Lista1"/>
    <w:basedOn w:val="Normal"/>
    <w:qFormat/>
    <w:rsid w:val="00B222EE"/>
    <w:pPr>
      <w:ind w:left="720"/>
    </w:pPr>
    <w:rPr>
      <w:rFonts w:ascii="Ecofont_Spranq_eco_Sans" w:hAnsi="Ecofont_Spranq_eco_Sans" w:cs="Ecofont_Spranq_eco_Sans"/>
      <w:sz w:val="24"/>
    </w:rPr>
  </w:style>
  <w:style w:type="paragraph" w:customStyle="1" w:styleId="Citao1">
    <w:name w:val="Citação1"/>
    <w:basedOn w:val="Normal"/>
    <w:next w:val="Normal"/>
    <w:link w:val="QuoteChar"/>
    <w:qFormat/>
    <w:rsid w:val="00B222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B222EE"/>
    <w:rPr>
      <w:rFonts w:ascii="Ecofont_Spranq_eco_Sans" w:hAnsi="Ecofont_Spranq_eco_Sans" w:cs="Ecofont_Spranq_eco_Sans"/>
      <w:i/>
      <w:iCs/>
      <w:color w:val="000000"/>
      <w:sz w:val="24"/>
      <w:szCs w:val="24"/>
      <w:shd w:val="clear" w:color="auto" w:fill="FFFFCC"/>
      <w:lang w:eastAsia="en-US"/>
    </w:rPr>
  </w:style>
  <w:style w:type="paragraph" w:customStyle="1" w:styleId="SombreamentoMdio1-nfase31">
    <w:name w:val="Sombreamento Médio 1 - Ênfase 31"/>
    <w:basedOn w:val="Normal"/>
    <w:next w:val="Normal"/>
    <w:rsid w:val="00E014B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E014B9"/>
  </w:style>
  <w:style w:type="character" w:customStyle="1" w:styleId="Nivel01Char">
    <w:name w:val="Nivel 01 Char"/>
    <w:basedOn w:val="Fontepargpadro"/>
    <w:link w:val="Nivel010"/>
    <w:locked/>
    <w:rsid w:val="0085196B"/>
    <w:rPr>
      <w:rFonts w:ascii="Arial" w:eastAsiaTheme="majorEastAsia" w:hAnsi="Arial" w:cstheme="majorBidi"/>
      <w:b/>
      <w:bCs/>
      <w:color w:val="000000"/>
      <w:sz w:val="32"/>
      <w:szCs w:val="32"/>
    </w:rPr>
  </w:style>
  <w:style w:type="paragraph" w:customStyle="1" w:styleId="Nivel010">
    <w:name w:val="Nivel 01"/>
    <w:basedOn w:val="Ttulo1"/>
    <w:next w:val="Normal"/>
    <w:link w:val="Nivel01Char"/>
    <w:qFormat/>
    <w:rsid w:val="0085196B"/>
    <w:pPr>
      <w:spacing w:before="480" w:after="120" w:line="276" w:lineRule="auto"/>
      <w:ind w:left="360" w:right="-15" w:hanging="360"/>
      <w:jc w:val="both"/>
    </w:pPr>
    <w:rPr>
      <w:rFonts w:ascii="Arial" w:hAnsi="Arial"/>
      <w:b/>
      <w:bCs/>
      <w:color w:val="000000"/>
    </w:rPr>
  </w:style>
  <w:style w:type="paragraph" w:customStyle="1" w:styleId="textojustificado">
    <w:name w:val="texto_justificado"/>
    <w:basedOn w:val="Normal"/>
    <w:rsid w:val="0085196B"/>
    <w:pPr>
      <w:spacing w:before="100" w:beforeAutospacing="1" w:after="100" w:afterAutospacing="1"/>
    </w:pPr>
    <w:rPr>
      <w:rFonts w:ascii="Times New Roman" w:hAnsi="Times New Roman" w:cs="Times New Roman"/>
      <w:sz w:val="24"/>
    </w:rPr>
  </w:style>
  <w:style w:type="table" w:styleId="Tabelacomgrade">
    <w:name w:val="Table Grid"/>
    <w:basedOn w:val="Tabelanormal"/>
    <w:uiPriority w:val="39"/>
    <w:rsid w:val="0085196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85196B"/>
    <w:rPr>
      <w:b/>
      <w:bCs/>
    </w:rPr>
  </w:style>
  <w:style w:type="paragraph" w:customStyle="1" w:styleId="Nivel01">
    <w:name w:val="Nivel_01"/>
    <w:basedOn w:val="Ttulo1"/>
    <w:qFormat/>
    <w:rsid w:val="00B75C3F"/>
    <w:pPr>
      <w:numPr>
        <w:numId w:val="6"/>
      </w:numPr>
      <w:tabs>
        <w:tab w:val="num" w:pos="360"/>
        <w:tab w:val="left" w:pos="567"/>
      </w:tabs>
      <w:jc w:val="both"/>
    </w:pPr>
    <w:rPr>
      <w:rFonts w:ascii="Ecofont_Spranq_eco_Sans" w:hAnsi="Ecofont_Spranq_eco_Sans" w:cs="Times New Roman"/>
      <w:b/>
      <w:bCs/>
      <w:color w:val="auto"/>
      <w:sz w:val="20"/>
      <w:szCs w:val="20"/>
    </w:rPr>
  </w:style>
  <w:style w:type="character" w:customStyle="1" w:styleId="GradeColorida-nfase1Char">
    <w:name w:val="Grade Colorida - Ênfase 1 Char"/>
    <w:link w:val="GradeColorida-nfase11"/>
    <w:rsid w:val="00DD3603"/>
    <w:rPr>
      <w:rFonts w:ascii="Ecofont_Spranq_eco_Sans" w:eastAsia="Calibri" w:hAnsi="Ecofont_Spranq_eco_Sans" w:cs="Ecofont_Spranq_eco_Sans"/>
      <w:i/>
      <w:iCs/>
      <w:color w:val="000000"/>
      <w:szCs w:val="24"/>
      <w:shd w:val="clear" w:color="auto" w:fill="FFFFCC"/>
      <w:lang w:val="x-none"/>
    </w:rPr>
  </w:style>
  <w:style w:type="paragraph" w:customStyle="1" w:styleId="GradeColorida-nfase11">
    <w:name w:val="Grade Colorida - Ênfase 11"/>
    <w:basedOn w:val="Normal"/>
    <w:next w:val="Normal"/>
    <w:link w:val="GradeColorida-nfase1Char"/>
    <w:qFormat/>
    <w:rsid w:val="00DD36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WW8Num2z1">
    <w:name w:val="WW8Num2z1"/>
    <w:rsid w:val="007B7E1C"/>
    <w:rPr>
      <w:i w:val="0"/>
    </w:rPr>
  </w:style>
  <w:style w:type="paragraph" w:customStyle="1" w:styleId="PargrafodaLista2">
    <w:name w:val="Parágrafo da Lista2"/>
    <w:basedOn w:val="Normal"/>
    <w:rsid w:val="001C3AB6"/>
    <w:pPr>
      <w:ind w:left="720"/>
    </w:pPr>
    <w:rPr>
      <w:rFonts w:ascii="Ecofont_Spranq_eco_Sans" w:hAnsi="Ecofont_Spranq_eco_Sans"/>
      <w:sz w:val="24"/>
    </w:rPr>
  </w:style>
  <w:style w:type="paragraph" w:customStyle="1" w:styleId="GradeColorida-nfase110">
    <w:name w:val="Grade Colorida - Ênfase 110"/>
    <w:basedOn w:val="Normal"/>
    <w:next w:val="Normal"/>
    <w:rsid w:val="006F426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styleId="nfase">
    <w:name w:val="Emphasis"/>
    <w:basedOn w:val="Fontepargpadro"/>
    <w:uiPriority w:val="20"/>
    <w:qFormat/>
    <w:rsid w:val="00F70F2B"/>
    <w:rPr>
      <w:i/>
      <w:iCs/>
    </w:rPr>
  </w:style>
  <w:style w:type="paragraph" w:customStyle="1" w:styleId="Nivel2">
    <w:name w:val="Nivel 2"/>
    <w:link w:val="Nivel2Char"/>
    <w:qFormat/>
    <w:rsid w:val="00D7051D"/>
    <w:pPr>
      <w:numPr>
        <w:ilvl w:val="1"/>
        <w:numId w:val="10"/>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D7051D"/>
    <w:pPr>
      <w:numPr>
        <w:ilvl w:val="0"/>
        <w:numId w:val="0"/>
      </w:numPr>
      <w:tabs>
        <w:tab w:val="num" w:pos="360"/>
        <w:tab w:val="num" w:pos="720"/>
      </w:tabs>
      <w:ind w:left="644" w:hanging="432"/>
    </w:pPr>
    <w:rPr>
      <w:b/>
    </w:rPr>
  </w:style>
  <w:style w:type="paragraph" w:customStyle="1" w:styleId="Nivel3">
    <w:name w:val="Nivel 3"/>
    <w:basedOn w:val="Nivel2"/>
    <w:qFormat/>
    <w:rsid w:val="00D7051D"/>
    <w:pPr>
      <w:numPr>
        <w:ilvl w:val="2"/>
      </w:numPr>
      <w:tabs>
        <w:tab w:val="num" w:pos="360"/>
      </w:tabs>
      <w:ind w:left="1922"/>
    </w:pPr>
    <w:rPr>
      <w:color w:val="000000"/>
    </w:rPr>
  </w:style>
  <w:style w:type="paragraph" w:customStyle="1" w:styleId="Nivel4">
    <w:name w:val="Nivel 4"/>
    <w:basedOn w:val="Nivel3"/>
    <w:qFormat/>
    <w:rsid w:val="00D7051D"/>
    <w:pPr>
      <w:numPr>
        <w:ilvl w:val="3"/>
      </w:numPr>
      <w:tabs>
        <w:tab w:val="num" w:pos="360"/>
        <w:tab w:val="num" w:pos="2160"/>
      </w:tabs>
      <w:ind w:left="2491"/>
    </w:pPr>
    <w:rPr>
      <w:color w:val="auto"/>
    </w:rPr>
  </w:style>
  <w:style w:type="paragraph" w:customStyle="1" w:styleId="Nivel5">
    <w:name w:val="Nivel 5"/>
    <w:basedOn w:val="Nivel4"/>
    <w:qFormat/>
    <w:rsid w:val="00D7051D"/>
    <w:pPr>
      <w:numPr>
        <w:ilvl w:val="4"/>
      </w:numPr>
      <w:tabs>
        <w:tab w:val="num" w:pos="360"/>
        <w:tab w:val="num" w:pos="2160"/>
      </w:tabs>
      <w:ind w:left="3485"/>
    </w:pPr>
  </w:style>
  <w:style w:type="character" w:customStyle="1" w:styleId="Nivel2Char">
    <w:name w:val="Nivel 2 Char"/>
    <w:basedOn w:val="Fontepargpadro"/>
    <w:link w:val="Nivel2"/>
    <w:rsid w:val="00D7051D"/>
    <w:rPr>
      <w:rFonts w:ascii="Ecofont_Spranq_eco_Sans" w:eastAsia="Arial Unicode MS" w:hAnsi="Ecofont_Spranq_eco_Sans"/>
    </w:rPr>
  </w:style>
  <w:style w:type="character" w:styleId="HiperlinkVisitado">
    <w:name w:val="FollowedHyperlink"/>
    <w:basedOn w:val="Fontepargpadro"/>
    <w:semiHidden/>
    <w:unhideWhenUsed/>
    <w:rsid w:val="00114978"/>
    <w:rPr>
      <w:color w:val="800080" w:themeColor="followedHyperlink"/>
      <w:u w:val="single"/>
    </w:rPr>
  </w:style>
  <w:style w:type="character" w:customStyle="1" w:styleId="fontstyle01">
    <w:name w:val="fontstyle01"/>
    <w:rsid w:val="007C4848"/>
    <w:rPr>
      <w:rFonts w:ascii="Arial" w:hAnsi="Arial" w:cs="Arial" w:hint="default"/>
      <w:b w:val="0"/>
      <w:bCs w:val="0"/>
      <w:i w:val="0"/>
      <w:iCs w:val="0"/>
      <w:color w:val="000000"/>
      <w:sz w:val="20"/>
      <w:szCs w:val="20"/>
    </w:rPr>
  </w:style>
  <w:style w:type="character" w:customStyle="1" w:styleId="fontstyle31">
    <w:name w:val="fontstyle31"/>
    <w:rsid w:val="007C4848"/>
    <w:rPr>
      <w:rFonts w:ascii="Arial" w:hAnsi="Arial" w:cs="Arial" w:hint="default"/>
      <w:b/>
      <w:bCs/>
      <w:i w:val="0"/>
      <w:iCs w:val="0"/>
      <w:color w:val="000000"/>
      <w:sz w:val="16"/>
      <w:szCs w:val="16"/>
    </w:rPr>
  </w:style>
  <w:style w:type="paragraph" w:customStyle="1" w:styleId="Estilo1">
    <w:name w:val="Estilo1"/>
    <w:basedOn w:val="Normal"/>
    <w:qFormat/>
    <w:rsid w:val="008F21E2"/>
    <w:pPr>
      <w:widowControl w:val="0"/>
      <w:shd w:val="clear" w:color="auto" w:fill="A6A6A6"/>
      <w:suppressAutoHyphens/>
      <w:spacing w:after="120"/>
      <w:ind w:left="360" w:hanging="360"/>
      <w:jc w:val="both"/>
    </w:pPr>
    <w:rPr>
      <w:rFonts w:ascii="Calibri" w:hAnsi="Calibri" w:cs="Arial"/>
      <w:b/>
      <w:bCs/>
      <w:sz w:val="22"/>
      <w:szCs w:val="22"/>
      <w:lang w:eastAsia="zh-CN"/>
    </w:rPr>
  </w:style>
  <w:style w:type="paragraph" w:customStyle="1" w:styleId="Estilo2">
    <w:name w:val="Estilo2"/>
    <w:basedOn w:val="Normal"/>
    <w:link w:val="Estilo2Char"/>
    <w:qFormat/>
    <w:rsid w:val="008F21E2"/>
    <w:pPr>
      <w:spacing w:before="120" w:after="120" w:line="276" w:lineRule="auto"/>
      <w:ind w:left="1141" w:hanging="432"/>
      <w:jc w:val="both"/>
    </w:pPr>
    <w:rPr>
      <w:rFonts w:ascii="Calibri" w:hAnsi="Calibri" w:cs="Arial"/>
      <w:color w:val="000000"/>
      <w:sz w:val="22"/>
      <w:szCs w:val="22"/>
    </w:rPr>
  </w:style>
  <w:style w:type="character" w:customStyle="1" w:styleId="Estilo2Char">
    <w:name w:val="Estilo2 Char"/>
    <w:link w:val="Estilo2"/>
    <w:rsid w:val="008F21E2"/>
    <w:rPr>
      <w:rFonts w:ascii="Calibri" w:hAnsi="Calibri" w:cs="Arial"/>
      <w:color w:val="000000"/>
      <w:sz w:val="22"/>
      <w:szCs w:val="22"/>
    </w:rPr>
  </w:style>
  <w:style w:type="table" w:customStyle="1" w:styleId="TableNormal0">
    <w:name w:val="Table Normal"/>
    <w:rsid w:val="00D223F3"/>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75" w:type="dxa"/>
        <w:left w:w="75" w:type="dxa"/>
        <w:bottom w:w="75" w:type="dxa"/>
        <w:right w:w="75" w:type="dxa"/>
      </w:tblCellMar>
    </w:tblPr>
  </w:style>
  <w:style w:type="table" w:customStyle="1" w:styleId="a2">
    <w:basedOn w:val="TableNormal0"/>
    <w:tblPr>
      <w:tblStyleRowBandSize w:val="1"/>
      <w:tblStyleColBandSize w:val="1"/>
      <w:tblCellMar>
        <w:top w:w="75" w:type="dxa"/>
        <w:left w:w="75" w:type="dxa"/>
        <w:bottom w:w="75" w:type="dxa"/>
        <w:right w:w="75" w:type="dxa"/>
      </w:tblCellMar>
    </w:tblPr>
  </w:style>
  <w:style w:type="paragraph" w:styleId="Legenda">
    <w:name w:val="caption"/>
    <w:basedOn w:val="Normal"/>
    <w:qFormat/>
    <w:rsid w:val="00E321CD"/>
    <w:pPr>
      <w:suppressLineNumbers/>
      <w:suppressAutoHyphens/>
      <w:autoSpaceDN w:val="0"/>
      <w:spacing w:before="120" w:after="120"/>
      <w:textAlignment w:val="baseline"/>
    </w:pPr>
    <w:rPr>
      <w:rFonts w:eastAsia="Times New Roman" w:cs="Lucida Sans"/>
      <w:i/>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pregao@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U40s2l4nW+0rLTMlsRDWz3PdfA==">AMUW2mXxvucmcnWOnecjXBVva99RAa0S7jogyHBgUVTu2J1izo4rikjxHSUb6fUSmy9Il7ussGlX1gJKiU27m40hIlxHiGpXemD26fnMpqhz1WwwMNhSw4GRwADGxRi2dxJVeQhUbKBbS0lQMHkVbjpiC+8/pwKDCdEeH9jxlWL7/obDwyMyyt4exNeq2IbwEvR8llo1iQOu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B406EEF-8783-4CBB-B775-40CF9B9F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20</Pages>
  <Words>8130</Words>
  <Characters>43902</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Adriano</dc:creator>
  <cp:lastModifiedBy>Leonardo Dorneles</cp:lastModifiedBy>
  <cp:revision>11</cp:revision>
  <dcterms:created xsi:type="dcterms:W3CDTF">2021-06-24T17:23:00Z</dcterms:created>
  <dcterms:modified xsi:type="dcterms:W3CDTF">2022-09-05T20:27:00Z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